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44"/>
          <w:szCs w:val="44"/>
        </w:rPr>
      </w:pPr>
    </w:p>
    <w:p>
      <w:pPr>
        <w:spacing w:line="560" w:lineRule="exact"/>
        <w:rPr>
          <w:rFonts w:ascii="黑体" w:hAnsi="黑体" w:eastAsia="黑体" w:cs="黑体"/>
          <w:sz w:val="44"/>
          <w:szCs w:val="44"/>
        </w:rPr>
      </w:pPr>
    </w:p>
    <w:p>
      <w:pPr>
        <w:spacing w:line="560" w:lineRule="exact"/>
        <w:rPr>
          <w:rFonts w:ascii="黑体" w:hAnsi="黑体" w:eastAsia="黑体" w:cs="黑体"/>
          <w:sz w:val="44"/>
          <w:szCs w:val="44"/>
        </w:rPr>
      </w:pPr>
      <w:bookmarkStart w:id="1" w:name="_GoBack"/>
      <w:bookmarkEnd w:id="1"/>
    </w:p>
    <w:p>
      <w:pPr>
        <w:spacing w:before="156" w:beforeLines="5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关于征集第九届中国国际“互联网+”大学生</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创新创业大赛评审专</w:t>
      </w:r>
      <w:r>
        <w:rPr>
          <w:rFonts w:ascii="方正小标宋简体" w:hAnsi="方正小标宋简体" w:eastAsia="方正小标宋简体" w:cs="方正小标宋简体"/>
          <w:sz w:val="36"/>
          <w:szCs w:val="36"/>
        </w:rPr>
        <w:t>家</w:t>
      </w:r>
      <w:r>
        <w:rPr>
          <w:rFonts w:hint="eastAsia" w:ascii="方正小标宋简体" w:hAnsi="方正小标宋简体" w:eastAsia="方正小标宋简体" w:cs="方正小标宋简体"/>
          <w:sz w:val="36"/>
          <w:szCs w:val="36"/>
        </w:rPr>
        <w:t>的通知</w:t>
      </w:r>
    </w:p>
    <w:p>
      <w:pPr>
        <w:spacing w:line="560" w:lineRule="exact"/>
        <w:jc w:val="center"/>
        <w:rPr>
          <w:rFonts w:ascii="方正小标宋简体" w:hAnsi="方正小标宋简体" w:eastAsia="方正小标宋简体" w:cs="方正小标宋简体"/>
          <w:sz w:val="36"/>
          <w:szCs w:val="36"/>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各省、自治区、直辖市教育厅（教委），新疆生产建设兵团教育局：</w:t>
      </w:r>
    </w:p>
    <w:p>
      <w:pPr>
        <w:spacing w:line="560" w:lineRule="exact"/>
        <w:ind w:firstLine="640" w:firstLineChars="200"/>
        <w:rPr>
          <w:rFonts w:hint="eastAsia" w:ascii="仿宋_GB2312" w:hAnsi="&amp;quot" w:eastAsia="仿宋_GB2312"/>
          <w:color w:val="000000"/>
          <w:kern w:val="36"/>
          <w:sz w:val="32"/>
          <w:szCs w:val="32"/>
        </w:rPr>
      </w:pPr>
      <w:r>
        <w:rPr>
          <w:rFonts w:hint="eastAsia" w:ascii="仿宋_GB2312" w:hAnsi="&amp;quot" w:eastAsia="仿宋_GB2312"/>
          <w:color w:val="000000"/>
          <w:kern w:val="36"/>
          <w:sz w:val="32"/>
          <w:szCs w:val="32"/>
        </w:rPr>
        <w:t>根据《教育部关于举办第九届中国国际“互联网+”大学生创新创业大赛的通知》（教高函〔2</w:t>
      </w:r>
      <w:r>
        <w:rPr>
          <w:rFonts w:ascii="仿宋_GB2312" w:hAnsi="&amp;quot" w:eastAsia="仿宋_GB2312"/>
          <w:color w:val="000000"/>
          <w:kern w:val="36"/>
          <w:sz w:val="32"/>
          <w:szCs w:val="32"/>
        </w:rPr>
        <w:t>02</w:t>
      </w:r>
      <w:r>
        <w:rPr>
          <w:rFonts w:hint="eastAsia" w:ascii="仿宋_GB2312" w:hAnsi="&amp;quot" w:eastAsia="仿宋_GB2312"/>
          <w:color w:val="000000"/>
          <w:kern w:val="36"/>
          <w:sz w:val="32"/>
          <w:szCs w:val="32"/>
        </w:rPr>
        <w:t>3〕6号）要求，</w:t>
      </w:r>
      <w:r>
        <w:rPr>
          <w:rFonts w:hint="eastAsia" w:ascii="仿宋_GB2312" w:eastAsia="仿宋_GB2312"/>
          <w:sz w:val="32"/>
          <w:szCs w:val="32"/>
        </w:rPr>
        <w:t>为</w:t>
      </w:r>
      <w:r>
        <w:rPr>
          <w:rFonts w:hint="eastAsia" w:ascii="仿宋_GB2312" w:hAnsi="&amp;quot" w:eastAsia="仿宋_GB2312"/>
          <w:color w:val="000000"/>
          <w:kern w:val="36"/>
          <w:sz w:val="32"/>
          <w:szCs w:val="32"/>
        </w:rPr>
        <w:t>汇聚更广泛力量、更优资源参与大赛，不断提升大赛评审专家队伍质量和水平，推动形成全社会关心和支持创新创业教育和大学生创新创业的浓厚氛围，现面向各省级教育行政部门征集大赛评审专家，有关事项通知如下：</w:t>
      </w:r>
    </w:p>
    <w:p>
      <w:pPr>
        <w:spacing w:line="560" w:lineRule="exact"/>
        <w:ind w:left="640"/>
        <w:rPr>
          <w:rFonts w:ascii="黑体" w:hAnsi="黑体" w:eastAsia="黑体"/>
          <w:color w:val="000000"/>
          <w:kern w:val="36"/>
          <w:sz w:val="32"/>
          <w:szCs w:val="32"/>
        </w:rPr>
      </w:pPr>
      <w:r>
        <w:rPr>
          <w:rFonts w:hint="eastAsia" w:ascii="黑体" w:hAnsi="黑体" w:eastAsia="黑体"/>
          <w:color w:val="000000"/>
          <w:kern w:val="36"/>
          <w:sz w:val="32"/>
          <w:szCs w:val="32"/>
        </w:rPr>
        <w:t>一、征集要求</w:t>
      </w:r>
    </w:p>
    <w:p>
      <w:pPr>
        <w:spacing w:line="560" w:lineRule="exact"/>
        <w:ind w:firstLine="640" w:firstLineChars="200"/>
        <w:rPr>
          <w:rFonts w:hint="eastAsia" w:ascii="仿宋_GB2312" w:hAnsi="&amp;quot" w:eastAsia="仿宋_GB2312"/>
          <w:color w:val="000000"/>
          <w:kern w:val="36"/>
          <w:sz w:val="32"/>
          <w:szCs w:val="32"/>
        </w:rPr>
      </w:pPr>
      <w:r>
        <w:rPr>
          <w:rFonts w:ascii="仿宋_GB2312" w:hAnsi="&amp;quot" w:eastAsia="仿宋_GB2312"/>
          <w:color w:val="000000"/>
          <w:kern w:val="36"/>
          <w:sz w:val="32"/>
          <w:szCs w:val="32"/>
        </w:rPr>
        <w:t>1.</w:t>
      </w:r>
      <w:r>
        <w:rPr>
          <w:rFonts w:hint="eastAsia" w:ascii="仿宋_GB2312" w:hAnsi="&amp;quot" w:eastAsia="仿宋_GB2312"/>
          <w:color w:val="000000"/>
          <w:kern w:val="36"/>
          <w:sz w:val="32"/>
          <w:szCs w:val="32"/>
        </w:rPr>
        <w:t>各省级教育行政部门</w:t>
      </w:r>
      <w:r>
        <w:rPr>
          <w:rFonts w:hint="eastAsia" w:ascii="仿宋_GB2312" w:hAnsi="仿宋_GB2312" w:eastAsia="仿宋_GB2312" w:cs="仿宋_GB2312"/>
          <w:sz w:val="32"/>
          <w:szCs w:val="32"/>
        </w:rPr>
        <w:t>根据本地实际，向大赛</w:t>
      </w:r>
      <w:r>
        <w:rPr>
          <w:rFonts w:ascii="仿宋_GB2312" w:hAnsi="仿宋_GB2312" w:eastAsia="仿宋_GB2312" w:cs="仿宋_GB2312"/>
          <w:sz w:val="32"/>
          <w:szCs w:val="32"/>
        </w:rPr>
        <w:t>组委会</w:t>
      </w:r>
      <w:r>
        <w:rPr>
          <w:rFonts w:hint="eastAsia" w:ascii="仿宋_GB2312" w:hAnsi="仿宋_GB2312" w:eastAsia="仿宋_GB2312" w:cs="仿宋_GB2312"/>
          <w:sz w:val="32"/>
          <w:szCs w:val="32"/>
        </w:rPr>
        <w:t>遴选推荐</w:t>
      </w:r>
      <w:r>
        <w:rPr>
          <w:rFonts w:hint="eastAsia" w:ascii="仿宋_GB2312" w:hAnsi="&amp;quot" w:eastAsia="仿宋_GB2312"/>
          <w:color w:val="000000"/>
          <w:kern w:val="36"/>
          <w:sz w:val="32"/>
          <w:szCs w:val="32"/>
        </w:rPr>
        <w:t>教育专家、创业孵化专家、技术专家、企业专家、投资专家。</w:t>
      </w:r>
    </w:p>
    <w:p>
      <w:pPr>
        <w:spacing w:line="560" w:lineRule="exact"/>
        <w:ind w:firstLine="640" w:firstLineChars="200"/>
        <w:rPr>
          <w:rFonts w:hint="eastAsia" w:ascii="仿宋_GB2312" w:hAnsi="&amp;quot" w:eastAsia="仿宋_GB2312"/>
          <w:color w:val="000000"/>
          <w:kern w:val="36"/>
          <w:sz w:val="32"/>
          <w:szCs w:val="32"/>
        </w:rPr>
      </w:pPr>
      <w:r>
        <w:rPr>
          <w:rFonts w:ascii="仿宋_GB2312" w:hAnsi="&amp;quot" w:eastAsia="仿宋_GB2312"/>
          <w:color w:val="000000"/>
          <w:kern w:val="36"/>
          <w:sz w:val="32"/>
          <w:szCs w:val="32"/>
        </w:rPr>
        <w:t>2.</w:t>
      </w:r>
      <w:r>
        <w:rPr>
          <w:rFonts w:hint="eastAsia" w:ascii="仿宋_GB2312" w:hAnsi="&amp;quot" w:eastAsia="仿宋_GB2312"/>
          <w:color w:val="000000"/>
          <w:kern w:val="36"/>
          <w:sz w:val="32"/>
          <w:szCs w:val="32"/>
        </w:rPr>
        <w:t>所推荐专家应德才兼备，在所在领域具有较高的专业水平和较强的分析判断能力，关心大学生创新创业教育和支持大学生创新创业，客观公正参与大赛评审，同时还须满足《中国国际“互联网+”大学生创新创业大赛专家遴选标准》（附件1）。</w:t>
      </w:r>
    </w:p>
    <w:p>
      <w:pPr>
        <w:spacing w:line="560" w:lineRule="exact"/>
        <w:ind w:firstLine="640" w:firstLineChars="200"/>
        <w:rPr>
          <w:rFonts w:hint="eastAsia" w:ascii="仿宋_GB2312" w:hAnsi="&amp;quot" w:eastAsia="仿宋_GB2312"/>
          <w:color w:val="000000"/>
          <w:kern w:val="36"/>
          <w:sz w:val="32"/>
          <w:szCs w:val="32"/>
        </w:rPr>
      </w:pPr>
    </w:p>
    <w:p>
      <w:pPr>
        <w:spacing w:line="560" w:lineRule="exact"/>
        <w:ind w:firstLine="640" w:firstLineChars="200"/>
        <w:rPr>
          <w:rFonts w:hint="eastAsia" w:ascii="仿宋_GB2312" w:hAnsi="&amp;quot" w:eastAsia="仿宋_GB2312"/>
          <w:color w:val="000000"/>
          <w:kern w:val="36"/>
          <w:sz w:val="32"/>
          <w:szCs w:val="32"/>
        </w:rPr>
      </w:pPr>
      <w:r>
        <w:rPr>
          <w:rFonts w:ascii="仿宋_GB2312" w:hAnsi="&amp;quot" w:eastAsia="仿宋_GB2312"/>
          <w:color w:val="000000"/>
          <w:kern w:val="36"/>
          <w:sz w:val="32"/>
          <w:szCs w:val="32"/>
        </w:rPr>
        <w:t>3.</w:t>
      </w:r>
      <w:r>
        <w:rPr>
          <w:rFonts w:hint="eastAsia" w:ascii="仿宋_GB2312" w:hAnsi="&amp;quot" w:eastAsia="仿宋_GB2312"/>
          <w:color w:val="000000"/>
          <w:kern w:val="36"/>
          <w:sz w:val="32"/>
          <w:szCs w:val="32"/>
        </w:rPr>
        <w:t>各省级教育行政部门应严格审核所推荐专家的相关材料和情况，所推荐专家申报入库时，提交材料不全或不符合相关标准的，大赛组委会将不予入库。</w:t>
      </w:r>
    </w:p>
    <w:p>
      <w:pPr>
        <w:spacing w:line="560" w:lineRule="exact"/>
        <w:ind w:firstLine="640" w:firstLineChars="200"/>
        <w:rPr>
          <w:rFonts w:hint="eastAsia" w:ascii="仿宋_GB2312" w:hAnsi="&amp;quot" w:eastAsia="仿宋_GB2312"/>
          <w:color w:val="000000"/>
          <w:kern w:val="36"/>
          <w:sz w:val="32"/>
          <w:szCs w:val="32"/>
        </w:rPr>
      </w:pPr>
      <w:r>
        <w:rPr>
          <w:rFonts w:ascii="仿宋_GB2312" w:hAnsi="&amp;quot" w:eastAsia="仿宋_GB2312"/>
          <w:color w:val="000000"/>
          <w:kern w:val="36"/>
          <w:sz w:val="32"/>
          <w:szCs w:val="32"/>
        </w:rPr>
        <w:t>4</w:t>
      </w:r>
      <w:r>
        <w:rPr>
          <w:rFonts w:hint="eastAsia" w:ascii="仿宋_GB2312" w:hAnsi="&amp;quot" w:eastAsia="仿宋_GB2312"/>
          <w:color w:val="000000"/>
          <w:kern w:val="36"/>
          <w:sz w:val="32"/>
          <w:szCs w:val="32"/>
        </w:rPr>
        <w:t>.专家参与评审工作时，须严格遵守《中国国际“互联网+”大学生创新创业大赛评审专家工作准则》（附件2）。若发现专家有违反准则要求的行为，大赛组委会将根据不同情形对专家做出相应处理。如推荐专家有违规情况，将影响</w:t>
      </w:r>
      <w:r>
        <w:rPr>
          <w:rFonts w:ascii="仿宋_GB2312" w:hAnsi="&amp;quot" w:eastAsia="仿宋_GB2312"/>
          <w:color w:val="000000"/>
          <w:kern w:val="36"/>
          <w:sz w:val="32"/>
          <w:szCs w:val="32"/>
        </w:rPr>
        <w:t>下届</w:t>
      </w:r>
      <w:r>
        <w:rPr>
          <w:rFonts w:hint="eastAsia" w:ascii="仿宋_GB2312" w:hAnsi="&amp;quot" w:eastAsia="仿宋_GB2312"/>
          <w:color w:val="000000"/>
          <w:kern w:val="36"/>
          <w:sz w:val="32"/>
          <w:szCs w:val="32"/>
        </w:rPr>
        <w:t>专家推荐，请各地认真了解拟推荐专家情况后慎重推荐。</w:t>
      </w:r>
    </w:p>
    <w:p>
      <w:pPr>
        <w:spacing w:line="560" w:lineRule="exact"/>
        <w:ind w:firstLine="640" w:firstLineChars="200"/>
        <w:rPr>
          <w:rFonts w:hint="eastAsia" w:ascii="仿宋_GB2312" w:hAnsi="&amp;quot" w:eastAsia="仿宋_GB2312"/>
          <w:color w:val="000000"/>
          <w:kern w:val="36"/>
          <w:sz w:val="32"/>
          <w:szCs w:val="32"/>
        </w:rPr>
      </w:pPr>
      <w:r>
        <w:rPr>
          <w:rFonts w:hint="eastAsia" w:ascii="仿宋_GB2312" w:hAnsi="&amp;quot" w:eastAsia="仿宋_GB2312"/>
          <w:color w:val="000000"/>
          <w:kern w:val="36"/>
          <w:sz w:val="32"/>
          <w:szCs w:val="32"/>
        </w:rPr>
        <w:t>5</w:t>
      </w:r>
      <w:r>
        <w:rPr>
          <w:rFonts w:ascii="仿宋_GB2312" w:hAnsi="&amp;quot" w:eastAsia="仿宋_GB2312"/>
          <w:color w:val="000000"/>
          <w:kern w:val="36"/>
          <w:sz w:val="32"/>
          <w:szCs w:val="32"/>
        </w:rPr>
        <w:t>.</w:t>
      </w:r>
      <w:r>
        <w:rPr>
          <w:rFonts w:hint="eastAsia" w:ascii="仿宋_GB2312" w:hAnsi="&amp;quot" w:eastAsia="仿宋_GB2312"/>
          <w:color w:val="000000"/>
          <w:kern w:val="36"/>
          <w:sz w:val="32"/>
          <w:szCs w:val="32"/>
        </w:rPr>
        <w:t>各省级教育行政部门要切实负起责任，在本地各级赛事相关环节中，如有专家违反评审工作准则以及其他违规失范情形，请将有关情况（含专家姓名、单位、手机号码、邮箱等信息及相关佐证材料）于9月8日前报送大赛纪律与监督委员会（联系邮箱</w:t>
      </w:r>
      <w:r>
        <w:rPr>
          <w:rFonts w:hint="eastAsia" w:ascii="仿宋_GB2312" w:hAnsi="&amp;quot" w:eastAsia="仿宋_GB2312"/>
          <w:color w:val="auto"/>
          <w:kern w:val="36"/>
          <w:sz w:val="32"/>
          <w:szCs w:val="32"/>
        </w:rPr>
        <w:t>：</w:t>
      </w:r>
      <w:r>
        <w:rPr>
          <w:rFonts w:hint="eastAsia" w:ascii="仿宋_GB2312" w:hAnsi="&amp;quot" w:eastAsia="仿宋_GB2312"/>
          <w:color w:val="auto"/>
          <w:kern w:val="36"/>
          <w:sz w:val="32"/>
          <w:szCs w:val="32"/>
        </w:rPr>
        <w:fldChar w:fldCharType="begin"/>
      </w:r>
      <w:r>
        <w:rPr>
          <w:rFonts w:hint="eastAsia" w:ascii="仿宋_GB2312" w:hAnsi="&amp;quot" w:eastAsia="仿宋_GB2312"/>
          <w:color w:val="auto"/>
          <w:kern w:val="36"/>
          <w:sz w:val="32"/>
          <w:szCs w:val="32"/>
        </w:rPr>
        <w:instrText xml:space="preserve"> HYPERLINK "mailto:cxcydsjd@163.com" </w:instrText>
      </w:r>
      <w:r>
        <w:rPr>
          <w:rFonts w:hint="eastAsia" w:ascii="仿宋_GB2312" w:hAnsi="&amp;quot" w:eastAsia="仿宋_GB2312"/>
          <w:color w:val="auto"/>
          <w:kern w:val="36"/>
          <w:sz w:val="32"/>
          <w:szCs w:val="32"/>
        </w:rPr>
        <w:fldChar w:fldCharType="separate"/>
      </w:r>
      <w:r>
        <w:rPr>
          <w:rStyle w:val="12"/>
          <w:rFonts w:hint="eastAsia" w:ascii="仿宋_GB2312" w:hAnsi="&amp;quot" w:eastAsia="仿宋_GB2312"/>
          <w:color w:val="auto"/>
          <w:kern w:val="36"/>
          <w:sz w:val="32"/>
          <w:szCs w:val="32"/>
        </w:rPr>
        <w:t>cxcydsjd@163.com</w:t>
      </w:r>
      <w:r>
        <w:rPr>
          <w:rFonts w:hint="eastAsia" w:ascii="仿宋_GB2312" w:hAnsi="&amp;quot" w:eastAsia="仿宋_GB2312"/>
          <w:color w:val="auto"/>
          <w:kern w:val="36"/>
          <w:sz w:val="32"/>
          <w:szCs w:val="32"/>
        </w:rPr>
        <w:fldChar w:fldCharType="end"/>
      </w:r>
      <w:r>
        <w:rPr>
          <w:rFonts w:hint="eastAsia" w:ascii="仿宋_GB2312" w:hAnsi="&amp;quot" w:eastAsia="仿宋_GB2312"/>
          <w:color w:val="auto"/>
          <w:kern w:val="36"/>
          <w:sz w:val="32"/>
          <w:szCs w:val="32"/>
        </w:rPr>
        <w:t>）</w:t>
      </w:r>
      <w:r>
        <w:rPr>
          <w:rFonts w:hint="eastAsia" w:ascii="仿宋_GB2312" w:hAnsi="&amp;quot" w:eastAsia="仿宋_GB2312"/>
          <w:kern w:val="36"/>
          <w:sz w:val="32"/>
          <w:szCs w:val="32"/>
        </w:rPr>
        <w:t>。一经核实，大赛组委会将不予入库或清理出库。</w:t>
      </w:r>
    </w:p>
    <w:p>
      <w:pPr>
        <w:spacing w:line="560" w:lineRule="exact"/>
        <w:ind w:left="640"/>
        <w:rPr>
          <w:rFonts w:ascii="黑体" w:hAnsi="黑体" w:eastAsia="黑体"/>
          <w:color w:val="000000"/>
          <w:kern w:val="36"/>
          <w:sz w:val="32"/>
          <w:szCs w:val="32"/>
        </w:rPr>
      </w:pPr>
      <w:r>
        <w:rPr>
          <w:rFonts w:hint="eastAsia" w:ascii="黑体" w:hAnsi="黑体" w:eastAsia="黑体"/>
          <w:color w:val="000000"/>
          <w:kern w:val="36"/>
          <w:sz w:val="32"/>
          <w:szCs w:val="32"/>
        </w:rPr>
        <w:t>二、推荐方式</w:t>
      </w:r>
    </w:p>
    <w:p>
      <w:pPr>
        <w:spacing w:line="560" w:lineRule="exact"/>
        <w:ind w:firstLine="640" w:firstLineChars="200"/>
        <w:rPr>
          <w:rStyle w:val="12"/>
          <w:rFonts w:hint="eastAsia" w:ascii="仿宋_GB2312" w:hAnsi="&amp;quot" w:eastAsia="仿宋_GB2312"/>
          <w:color w:val="000000"/>
          <w:kern w:val="36"/>
          <w:sz w:val="32"/>
          <w:szCs w:val="32"/>
          <w:u w:val="none"/>
        </w:rPr>
      </w:pPr>
      <w:r>
        <w:rPr>
          <w:rStyle w:val="12"/>
          <w:rFonts w:hint="eastAsia" w:ascii="仿宋_GB2312" w:hAnsi="&amp;quot" w:eastAsia="仿宋_GB2312"/>
          <w:color w:val="000000"/>
          <w:kern w:val="36"/>
          <w:sz w:val="32"/>
          <w:szCs w:val="32"/>
          <w:u w:val="none"/>
        </w:rPr>
        <w:t>请各省级教育行政部门填写《中国国际“互联网+”大学生创新创业大赛专家推荐信息表》（附件3），发送至jybdcw@chsi.com.cn。同时，通过大创网管理入口（</w:t>
      </w:r>
      <w:r>
        <w:rPr>
          <w:rStyle w:val="12"/>
          <w:rFonts w:ascii="仿宋_GB2312" w:hAnsi="&amp;quot" w:eastAsia="仿宋_GB2312"/>
          <w:color w:val="000000"/>
          <w:kern w:val="36"/>
          <w:sz w:val="32"/>
          <w:szCs w:val="32"/>
          <w:u w:val="none"/>
        </w:rPr>
        <w:t>https://cy.ncss.cn/</w:t>
      </w:r>
      <w:r>
        <w:rPr>
          <w:rStyle w:val="12"/>
          <w:rFonts w:hint="eastAsia" w:ascii="仿宋_GB2312" w:hAnsi="&amp;quot" w:eastAsia="仿宋_GB2312"/>
          <w:color w:val="000000"/>
          <w:kern w:val="36"/>
          <w:sz w:val="32"/>
          <w:szCs w:val="32"/>
          <w:u w:val="none"/>
        </w:rPr>
        <w:t>）登录省级管理系统，在专家邀请页面生成专家邀请码，由专家访问</w:t>
      </w:r>
      <w:r>
        <w:fldChar w:fldCharType="begin"/>
      </w:r>
      <w:r>
        <w:instrText xml:space="preserve"> HYPERLINK "https://cy.ncss.cn/cyzjk/" </w:instrText>
      </w:r>
      <w:r>
        <w:fldChar w:fldCharType="separate"/>
      </w:r>
      <w:r>
        <w:rPr>
          <w:rStyle w:val="12"/>
          <w:rFonts w:hint="eastAsia" w:ascii="仿宋_GB2312" w:hAnsi="&amp;quot" w:eastAsia="仿宋_GB2312"/>
          <w:color w:val="000000"/>
          <w:kern w:val="36"/>
          <w:sz w:val="32"/>
          <w:szCs w:val="32"/>
          <w:u w:val="none"/>
        </w:rPr>
        <w:t>https://cy.ncss.cn/cyzjk/</w:t>
      </w:r>
      <w:r>
        <w:rPr>
          <w:rStyle w:val="12"/>
          <w:rFonts w:hint="eastAsia" w:ascii="仿宋_GB2312" w:hAnsi="&amp;quot" w:eastAsia="仿宋_GB2312"/>
          <w:color w:val="000000"/>
          <w:kern w:val="36"/>
          <w:sz w:val="32"/>
          <w:szCs w:val="32"/>
          <w:u w:val="none"/>
        </w:rPr>
        <w:fldChar w:fldCharType="end"/>
      </w:r>
      <w:r>
        <w:rPr>
          <w:rStyle w:val="12"/>
          <w:rFonts w:hint="eastAsia" w:ascii="仿宋_GB2312" w:hAnsi="&amp;quot" w:eastAsia="仿宋_GB2312"/>
          <w:color w:val="000000"/>
          <w:kern w:val="36"/>
          <w:sz w:val="32"/>
          <w:szCs w:val="32"/>
          <w:u w:val="none"/>
        </w:rPr>
        <w:t>，填写邀请码、录入信息并上传证明材料，完成入库申报。若有疑问，可与教育部学生服务与素质发展中心联系获取《省级专家库操作手册》。系统于8月</w:t>
      </w:r>
      <w:r>
        <w:rPr>
          <w:rStyle w:val="12"/>
          <w:rFonts w:ascii="仿宋_GB2312" w:hAnsi="&amp;quot" w:eastAsia="仿宋_GB2312"/>
          <w:color w:val="000000"/>
          <w:kern w:val="36"/>
          <w:sz w:val="32"/>
          <w:szCs w:val="32"/>
          <w:u w:val="none"/>
        </w:rPr>
        <w:t>30</w:t>
      </w:r>
      <w:r>
        <w:rPr>
          <w:rStyle w:val="12"/>
          <w:rFonts w:hint="eastAsia" w:ascii="仿宋_GB2312" w:hAnsi="&amp;quot" w:eastAsia="仿宋_GB2312"/>
          <w:color w:val="000000"/>
          <w:kern w:val="36"/>
          <w:sz w:val="32"/>
          <w:szCs w:val="32"/>
          <w:u w:val="none"/>
        </w:rPr>
        <w:t>日开通，9月5日关闭（专家信息修改功能也将同步开启，请往年已入库专家登录后进入资料管理版块更新相关材料）。</w:t>
      </w:r>
    </w:p>
    <w:p>
      <w:pPr>
        <w:spacing w:line="560" w:lineRule="exact"/>
        <w:ind w:left="640"/>
        <w:rPr>
          <w:rFonts w:ascii="黑体" w:hAnsi="黑体" w:eastAsia="黑体"/>
          <w:color w:val="000000"/>
          <w:kern w:val="36"/>
          <w:sz w:val="32"/>
          <w:szCs w:val="32"/>
        </w:rPr>
      </w:pPr>
      <w:r>
        <w:rPr>
          <w:rFonts w:hint="eastAsia" w:ascii="黑体" w:hAnsi="黑体" w:eastAsia="黑体"/>
          <w:color w:val="000000"/>
          <w:kern w:val="36"/>
          <w:sz w:val="32"/>
          <w:szCs w:val="32"/>
        </w:rPr>
        <w:t>三、联系方式</w:t>
      </w:r>
    </w:p>
    <w:p>
      <w:pPr>
        <w:spacing w:line="560" w:lineRule="exact"/>
        <w:ind w:firstLine="640" w:firstLineChars="200"/>
        <w:rPr>
          <w:rFonts w:hint="eastAsia" w:ascii="仿宋_GB2312" w:hAnsi="&amp;quot" w:eastAsia="仿宋_GB2312"/>
          <w:color w:val="000000"/>
          <w:kern w:val="36"/>
          <w:sz w:val="32"/>
          <w:szCs w:val="32"/>
        </w:rPr>
      </w:pPr>
      <w:r>
        <w:rPr>
          <w:rFonts w:hint="eastAsia" w:ascii="仿宋_GB2312" w:hAnsi="&amp;quot" w:eastAsia="仿宋_GB2312"/>
          <w:color w:val="000000"/>
          <w:kern w:val="36"/>
          <w:sz w:val="32"/>
          <w:szCs w:val="32"/>
        </w:rPr>
        <w:t>教育部学生服务与素质发展中心 冯妙洁</w:t>
      </w:r>
    </w:p>
    <w:p>
      <w:pPr>
        <w:spacing w:line="560" w:lineRule="exact"/>
        <w:ind w:firstLine="640" w:firstLineChars="200"/>
        <w:rPr>
          <w:rFonts w:hint="eastAsia" w:ascii="仿宋_GB2312" w:hAnsi="&amp;quot" w:eastAsia="仿宋_GB2312"/>
          <w:color w:val="000000"/>
          <w:kern w:val="36"/>
          <w:sz w:val="32"/>
          <w:szCs w:val="32"/>
        </w:rPr>
      </w:pPr>
      <w:r>
        <w:rPr>
          <w:rFonts w:hint="eastAsia" w:ascii="仿宋_GB2312" w:hAnsi="&amp;quot" w:eastAsia="仿宋_GB2312"/>
          <w:color w:val="000000"/>
          <w:kern w:val="36"/>
          <w:sz w:val="32"/>
          <w:szCs w:val="32"/>
        </w:rPr>
        <w:t>QQ号：2764497224</w:t>
      </w:r>
    </w:p>
    <w:p>
      <w:pPr>
        <w:spacing w:line="560" w:lineRule="exact"/>
        <w:ind w:firstLine="640" w:firstLineChars="200"/>
        <w:rPr>
          <w:rFonts w:hint="eastAsia" w:ascii="仿宋_GB2312" w:hAnsi="&amp;quot" w:eastAsia="仿宋_GB2312"/>
          <w:kern w:val="36"/>
          <w:sz w:val="32"/>
          <w:szCs w:val="32"/>
        </w:rPr>
      </w:pPr>
      <w:r>
        <w:rPr>
          <w:rFonts w:hint="eastAsia" w:ascii="仿宋_GB2312" w:hAnsi="&amp;quot" w:eastAsia="仿宋_GB2312"/>
          <w:color w:val="000000"/>
          <w:kern w:val="36"/>
          <w:sz w:val="32"/>
          <w:szCs w:val="32"/>
        </w:rPr>
        <w:t>邮箱：</w:t>
      </w:r>
      <w:r>
        <w:rPr>
          <w:rFonts w:hint="eastAsia" w:ascii="仿宋_GB2312" w:hAnsi="&amp;quot" w:eastAsia="仿宋_GB2312"/>
          <w:kern w:val="36"/>
          <w:sz w:val="32"/>
          <w:szCs w:val="32"/>
        </w:rPr>
        <w:t>jybdcw@chsi.com.cn</w:t>
      </w:r>
    </w:p>
    <w:p>
      <w:pPr>
        <w:numPr>
          <w:ilvl w:val="255"/>
          <w:numId w:val="0"/>
        </w:numPr>
        <w:spacing w:line="560" w:lineRule="exact"/>
        <w:ind w:firstLine="640" w:firstLineChars="200"/>
        <w:rPr>
          <w:rFonts w:ascii="Times New Roman" w:hAnsi="Times New Roman" w:eastAsia="仿宋_GB2312" w:cs="Times New Roman"/>
          <w:sz w:val="32"/>
          <w:szCs w:val="32"/>
        </w:rPr>
      </w:pP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附件：1.</w:t>
      </w:r>
      <w:r>
        <w:rPr>
          <w:rFonts w:hint="eastAsia" w:ascii="仿宋_GB2312" w:hAnsi="仿宋_GB2312" w:eastAsia="仿宋_GB2312" w:cs="仿宋_GB2312"/>
          <w:sz w:val="32"/>
          <w:szCs w:val="32"/>
        </w:rPr>
        <w:t>中国国际“互联网</w:t>
      </w:r>
      <w:r>
        <w:rPr>
          <w:rFonts w:ascii="仿宋_GB2312" w:hAnsi="仿宋_GB2312" w:eastAsia="仿宋_GB2312" w:cs="仿宋_GB2312"/>
          <w:sz w:val="32"/>
          <w:szCs w:val="32"/>
        </w:rPr>
        <w:t>+”大学生创新创业大赛</w:t>
      </w:r>
    </w:p>
    <w:p>
      <w:pPr>
        <w:numPr>
          <w:ilvl w:val="255"/>
          <w:numId w:val="0"/>
        </w:numPr>
        <w:spacing w:line="560" w:lineRule="exact"/>
        <w:ind w:firstLine="1840" w:firstLineChars="575"/>
        <w:rPr>
          <w:rFonts w:ascii="仿宋_GB2312" w:hAnsi="仿宋_GB2312" w:eastAsia="仿宋_GB2312" w:cs="仿宋_GB2312"/>
          <w:sz w:val="32"/>
          <w:szCs w:val="32"/>
        </w:rPr>
      </w:pPr>
      <w:r>
        <w:rPr>
          <w:rFonts w:hint="eastAsia" w:ascii="仿宋_GB2312" w:hAnsi="仿宋_GB2312" w:eastAsia="仿宋_GB2312" w:cs="仿宋_GB2312"/>
          <w:sz w:val="32"/>
          <w:szCs w:val="32"/>
        </w:rPr>
        <w:t>专家遴选标准</w:t>
      </w:r>
    </w:p>
    <w:p>
      <w:pPr>
        <w:numPr>
          <w:ilvl w:val="255"/>
          <w:numId w:val="0"/>
        </w:numPr>
        <w:spacing w:line="560" w:lineRule="exact"/>
        <w:ind w:firstLine="1600" w:firstLineChars="500"/>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中国国际“互联网</w:t>
      </w:r>
      <w:r>
        <w:rPr>
          <w:rFonts w:ascii="仿宋_GB2312" w:hAnsi="仿宋_GB2312" w:eastAsia="仿宋_GB2312" w:cs="仿宋_GB2312"/>
          <w:sz w:val="32"/>
          <w:szCs w:val="32"/>
        </w:rPr>
        <w:t>+”大学生创新创业大赛</w:t>
      </w:r>
    </w:p>
    <w:p>
      <w:pPr>
        <w:numPr>
          <w:ilvl w:val="255"/>
          <w:numId w:val="0"/>
        </w:numPr>
        <w:spacing w:line="560" w:lineRule="exact"/>
        <w:ind w:firstLine="1840" w:firstLineChars="575"/>
        <w:rPr>
          <w:rFonts w:ascii="仿宋_GB2312" w:hAnsi="仿宋_GB2312" w:eastAsia="仿宋_GB2312" w:cs="仿宋_GB2312"/>
          <w:sz w:val="32"/>
          <w:szCs w:val="32"/>
        </w:rPr>
      </w:pPr>
      <w:r>
        <w:rPr>
          <w:rFonts w:hint="eastAsia" w:ascii="仿宋_GB2312" w:hAnsi="仿宋_GB2312" w:eastAsia="仿宋_GB2312" w:cs="仿宋_GB2312"/>
          <w:sz w:val="32"/>
          <w:szCs w:val="32"/>
        </w:rPr>
        <w:t>评审专家工作准则</w:t>
      </w:r>
    </w:p>
    <w:p>
      <w:pPr>
        <w:numPr>
          <w:ilvl w:val="255"/>
          <w:numId w:val="0"/>
        </w:numPr>
        <w:spacing w:line="560" w:lineRule="exact"/>
        <w:ind w:firstLine="1600" w:firstLineChars="500"/>
        <w:rPr>
          <w:rFonts w:ascii="仿宋_GB2312" w:hAnsi="仿宋_GB2312" w:eastAsia="仿宋_GB2312" w:cs="仿宋_GB2312"/>
          <w:sz w:val="32"/>
          <w:szCs w:val="32"/>
        </w:rPr>
      </w:pPr>
      <w:r>
        <w:rPr>
          <w:rFonts w:hint="eastAsia" w:ascii="Times New Roman" w:hAnsi="Times New Roman" w:eastAsia="仿宋_GB2312" w:cs="Times New Roman"/>
          <w:sz w:val="32"/>
          <w:szCs w:val="32"/>
        </w:rPr>
        <w:t>3.中国国际“互联网</w:t>
      </w:r>
      <w:r>
        <w:rPr>
          <w:rFonts w:ascii="Times New Roman" w:hAnsi="Times New Roman" w:eastAsia="仿宋_GB2312" w:cs="Times New Roman"/>
          <w:sz w:val="32"/>
          <w:szCs w:val="32"/>
        </w:rPr>
        <w:t>+”大学生创新创业大赛</w:t>
      </w:r>
    </w:p>
    <w:p>
      <w:pPr>
        <w:numPr>
          <w:ilvl w:val="255"/>
          <w:numId w:val="0"/>
        </w:numPr>
        <w:spacing w:line="560" w:lineRule="exact"/>
        <w:ind w:firstLine="1840" w:firstLineChars="575"/>
        <w:rPr>
          <w:rFonts w:ascii="仿宋_GB2312" w:hAnsi="仿宋_GB2312" w:eastAsia="仿宋_GB2312" w:cs="仿宋_GB2312"/>
          <w:sz w:val="32"/>
          <w:szCs w:val="32"/>
        </w:rPr>
      </w:pPr>
      <w:r>
        <w:rPr>
          <w:rFonts w:hint="eastAsia" w:ascii="仿宋_GB2312" w:hAnsi="仿宋_GB2312" w:eastAsia="仿宋_GB2312" w:cs="仿宋_GB2312"/>
          <w:sz w:val="32"/>
          <w:szCs w:val="32"/>
        </w:rPr>
        <w:t>专家推荐信息表</w:t>
      </w:r>
    </w:p>
    <w:p>
      <w:pPr>
        <w:spacing w:line="560" w:lineRule="exact"/>
        <w:rPr>
          <w:rFonts w:ascii="黑体" w:hAnsi="黑体" w:eastAsia="黑体" w:cs="黑体"/>
          <w:sz w:val="32"/>
          <w:szCs w:val="32"/>
        </w:rPr>
      </w:pPr>
    </w:p>
    <w:p>
      <w:pPr>
        <w:spacing w:line="560" w:lineRule="exact"/>
        <w:ind w:firstLine="2880" w:firstLineChars="900"/>
        <w:rPr>
          <w:rFonts w:ascii="仿宋_GB2312" w:eastAsia="仿宋_GB2312"/>
          <w:color w:val="000000" w:themeColor="text1"/>
          <w:sz w:val="32"/>
          <w:szCs w:val="32"/>
          <w14:textFill>
            <w14:solidFill>
              <w14:schemeClr w14:val="tx1"/>
            </w14:solidFill>
          </w14:textFill>
        </w:rPr>
      </w:pPr>
    </w:p>
    <w:p>
      <w:pPr>
        <w:spacing w:line="560" w:lineRule="exact"/>
        <w:ind w:firstLine="3520" w:firstLineChars="11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中国国际“互联网＋”大学生</w:t>
      </w:r>
    </w:p>
    <w:p>
      <w:pPr>
        <w:spacing w:line="560" w:lineRule="exact"/>
        <w:ind w:firstLine="3840" w:firstLineChars="1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创新创业大赛组织委员会</w:t>
      </w:r>
    </w:p>
    <w:p>
      <w:pPr>
        <w:spacing w:line="560" w:lineRule="exact"/>
        <w:ind w:firstLine="4480" w:firstLineChars="14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14:textFill>
            <w14:solidFill>
              <w14:schemeClr w14:val="tx1"/>
            </w14:solidFill>
          </w14:textFill>
        </w:rPr>
        <w:t>3年8月</w:t>
      </w:r>
      <w:r>
        <w:rPr>
          <w:rFonts w:ascii="仿宋_GB2312" w:eastAsia="仿宋_GB2312"/>
          <w:color w:val="000000" w:themeColor="text1"/>
          <w:sz w:val="32"/>
          <w:szCs w:val="32"/>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日</w:t>
      </w:r>
    </w:p>
    <w:p>
      <w:pPr>
        <w:spacing w:line="560" w:lineRule="exact"/>
        <w:jc w:val="right"/>
        <w:rPr>
          <w:rFonts w:hint="eastAsia" w:ascii="仿宋_GB2312" w:hAnsi="&amp;quot" w:eastAsia="仿宋_GB2312"/>
          <w:color w:val="000000"/>
          <w:kern w:val="36"/>
          <w:sz w:val="32"/>
          <w:szCs w:val="32"/>
        </w:rPr>
      </w:pPr>
    </w:p>
    <w:p>
      <w:pPr>
        <w:widowControl/>
        <w:spacing w:line="560" w:lineRule="exact"/>
        <w:jc w:val="left"/>
        <w:rPr>
          <w:rFonts w:ascii="黑体" w:hAnsi="黑体" w:eastAsia="黑体" w:cs="黑体"/>
          <w:sz w:val="32"/>
          <w:szCs w:val="32"/>
        </w:rPr>
      </w:pPr>
      <w:r>
        <w:rPr>
          <w:rFonts w:ascii="黑体" w:hAnsi="黑体" w:eastAsia="黑体" w:cs="黑体"/>
          <w:sz w:val="32"/>
          <w:szCs w:val="32"/>
        </w:rPr>
        <w:br w:type="page"/>
      </w:r>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Times New Roman"/>
          <w:sz w:val="32"/>
          <w:szCs w:val="32"/>
        </w:rPr>
        <w:t>1</w:t>
      </w:r>
    </w:p>
    <w:p>
      <w:pPr>
        <w:widowControl/>
        <w:shd w:val="clear" w:color="auto" w:fill="FFFFFF"/>
        <w:spacing w:line="560" w:lineRule="exact"/>
        <w:jc w:val="center"/>
        <w:rPr>
          <w:rFonts w:ascii="方正小标宋简体" w:hAnsi="微软雅黑" w:eastAsia="方正小标宋简体" w:cs="Arial"/>
          <w:color w:val="000000" w:themeColor="text1"/>
          <w:kern w:val="0"/>
          <w:sz w:val="36"/>
          <w:szCs w:val="36"/>
          <w14:textFill>
            <w14:solidFill>
              <w14:schemeClr w14:val="tx1"/>
            </w14:solidFill>
          </w14:textFill>
        </w:rPr>
      </w:pPr>
      <w:r>
        <w:rPr>
          <w:rFonts w:hint="eastAsia" w:ascii="方正小标宋简体" w:hAnsi="微软雅黑" w:eastAsia="方正小标宋简体" w:cs="Arial"/>
          <w:color w:val="000000" w:themeColor="text1"/>
          <w:kern w:val="0"/>
          <w:sz w:val="36"/>
          <w:szCs w:val="36"/>
          <w14:textFill>
            <w14:solidFill>
              <w14:schemeClr w14:val="tx1"/>
            </w14:solidFill>
          </w14:textFill>
        </w:rPr>
        <w:t>中国国际“互联网</w:t>
      </w:r>
      <w:r>
        <w:rPr>
          <w:rFonts w:ascii="方正小标宋简体" w:hAnsi="微软雅黑" w:eastAsia="方正小标宋简体" w:cs="Arial"/>
          <w:color w:val="000000" w:themeColor="text1"/>
          <w:kern w:val="0"/>
          <w:sz w:val="36"/>
          <w:szCs w:val="36"/>
          <w14:textFill>
            <w14:solidFill>
              <w14:schemeClr w14:val="tx1"/>
            </w14:solidFill>
          </w14:textFill>
        </w:rPr>
        <w:t>+</w:t>
      </w:r>
      <w:r>
        <w:rPr>
          <w:rFonts w:hint="eastAsia" w:ascii="方正小标宋简体" w:hAnsi="微软雅黑" w:eastAsia="方正小标宋简体" w:cs="Arial"/>
          <w:color w:val="000000" w:themeColor="text1"/>
          <w:kern w:val="0"/>
          <w:sz w:val="36"/>
          <w:szCs w:val="36"/>
          <w14:textFill>
            <w14:solidFill>
              <w14:schemeClr w14:val="tx1"/>
            </w14:solidFill>
          </w14:textFill>
        </w:rPr>
        <w:t>”</w:t>
      </w:r>
      <w:r>
        <w:rPr>
          <w:rFonts w:ascii="方正小标宋简体" w:hAnsi="微软雅黑" w:eastAsia="方正小标宋简体" w:cs="Arial"/>
          <w:color w:val="000000" w:themeColor="text1"/>
          <w:kern w:val="0"/>
          <w:sz w:val="36"/>
          <w:szCs w:val="36"/>
          <w14:textFill>
            <w14:solidFill>
              <w14:schemeClr w14:val="tx1"/>
            </w14:solidFill>
          </w14:textFill>
        </w:rPr>
        <w:t>大学生创新创业大赛</w:t>
      </w:r>
    </w:p>
    <w:p>
      <w:pPr>
        <w:widowControl/>
        <w:shd w:val="clear" w:color="auto" w:fill="FFFFFF"/>
        <w:spacing w:line="560" w:lineRule="exact"/>
        <w:jc w:val="center"/>
        <w:rPr>
          <w:rFonts w:ascii="方正小标宋简体" w:hAnsi="微软雅黑" w:eastAsia="方正小标宋简体" w:cs="Arial"/>
          <w:color w:val="000000" w:themeColor="text1"/>
          <w:kern w:val="0"/>
          <w:sz w:val="36"/>
          <w:szCs w:val="36"/>
          <w14:textFill>
            <w14:solidFill>
              <w14:schemeClr w14:val="tx1"/>
            </w14:solidFill>
          </w14:textFill>
        </w:rPr>
      </w:pPr>
      <w:r>
        <w:rPr>
          <w:rFonts w:ascii="方正小标宋简体" w:hAnsi="微软雅黑" w:eastAsia="方正小标宋简体" w:cs="Arial"/>
          <w:color w:val="000000" w:themeColor="text1"/>
          <w:kern w:val="0"/>
          <w:sz w:val="36"/>
          <w:szCs w:val="36"/>
          <w14:textFill>
            <w14:solidFill>
              <w14:schemeClr w14:val="tx1"/>
            </w14:solidFill>
          </w14:textFill>
        </w:rPr>
        <w:t>专家遴选标准</w:t>
      </w:r>
    </w:p>
    <w:p>
      <w:pPr>
        <w:widowControl/>
        <w:shd w:val="clear" w:color="auto" w:fill="FFFFFF"/>
        <w:spacing w:line="560" w:lineRule="exact"/>
        <w:jc w:val="center"/>
        <w:rPr>
          <w:rFonts w:ascii="方正小标宋简体" w:hAnsi="微软雅黑" w:eastAsia="方正小标宋简体" w:cs="Arial"/>
          <w:color w:val="000000" w:themeColor="text1"/>
          <w:kern w:val="0"/>
          <w:sz w:val="36"/>
          <w:szCs w:val="36"/>
          <w14:textFill>
            <w14:solidFill>
              <w14:schemeClr w14:val="tx1"/>
            </w14:solidFill>
          </w14:textFill>
        </w:rPr>
      </w:pPr>
    </w:p>
    <w:p>
      <w:pPr>
        <w:spacing w:line="560" w:lineRule="exact"/>
        <w:rPr>
          <w:rFonts w:ascii="黑体" w:hAnsi="黑体" w:eastAsia="黑体" w:cs="仿宋gb"/>
          <w:sz w:val="32"/>
          <w:szCs w:val="32"/>
        </w:rPr>
      </w:pPr>
      <w:r>
        <w:rPr>
          <w:rFonts w:hint="eastAsia" w:ascii="黑体" w:hAnsi="黑体" w:eastAsia="黑体" w:cs="仿宋gb"/>
          <w:b/>
          <w:sz w:val="32"/>
          <w:szCs w:val="32"/>
        </w:rPr>
        <w:t xml:space="preserve"> </w:t>
      </w:r>
      <w:r>
        <w:rPr>
          <w:rFonts w:ascii="黑体" w:hAnsi="黑体" w:eastAsia="黑体" w:cs="仿宋gb"/>
          <w:b/>
          <w:sz w:val="32"/>
          <w:szCs w:val="32"/>
        </w:rPr>
        <w:t xml:space="preserve">  </w:t>
      </w:r>
      <w:r>
        <w:rPr>
          <w:rFonts w:ascii="黑体" w:hAnsi="黑体" w:eastAsia="黑体" w:cs="仿宋gb"/>
          <w:sz w:val="32"/>
          <w:szCs w:val="32"/>
        </w:rPr>
        <w:t xml:space="preserve"> </w:t>
      </w:r>
      <w:r>
        <w:rPr>
          <w:rFonts w:hint="eastAsia" w:ascii="黑体" w:hAnsi="黑体" w:eastAsia="黑体" w:cs="仿宋gb"/>
          <w:sz w:val="32"/>
          <w:szCs w:val="32"/>
        </w:rPr>
        <w:t>一、教育专家</w:t>
      </w:r>
    </w:p>
    <w:p>
      <w:pPr>
        <w:spacing w:line="560" w:lineRule="exact"/>
        <w:ind w:firstLine="640"/>
        <w:rPr>
          <w:rFonts w:hint="eastAsia" w:ascii="仿宋_GB2312" w:hAnsi="仿宋gb" w:eastAsia="仿宋_GB2312" w:cs="仿宋gb"/>
          <w:sz w:val="32"/>
          <w:szCs w:val="32"/>
        </w:rPr>
      </w:pPr>
      <w:r>
        <w:rPr>
          <w:rFonts w:hint="eastAsia" w:ascii="仿宋_GB2312" w:hAnsi="仿宋gb" w:eastAsia="仿宋_GB2312" w:cs="仿宋gb"/>
          <w:b/>
          <w:bCs/>
          <w:sz w:val="32"/>
          <w:szCs w:val="32"/>
        </w:rPr>
        <w:t>1.资质要求</w:t>
      </w:r>
      <w:r>
        <w:rPr>
          <w:rFonts w:hint="eastAsia" w:ascii="仿宋_GB2312" w:hAnsi="仿宋gb" w:eastAsia="仿宋_GB2312" w:cs="仿宋gb"/>
          <w:sz w:val="32"/>
          <w:szCs w:val="32"/>
        </w:rPr>
        <w:t>：在双创教育、双创管理、产业化方面卓有成效的校级领导、复合型高校教师、行政人员可作为</w:t>
      </w:r>
      <w:r>
        <w:rPr>
          <w:rFonts w:hint="eastAsia" w:ascii="仿宋_GB2312" w:hAnsi="仿宋gb" w:eastAsia="仿宋_GB2312" w:cs="仿宋gb"/>
          <w:bCs/>
          <w:sz w:val="32"/>
          <w:szCs w:val="32"/>
        </w:rPr>
        <w:t>教育专家</w:t>
      </w:r>
      <w:r>
        <w:rPr>
          <w:rFonts w:hint="eastAsia" w:ascii="仿宋_GB2312" w:hAnsi="仿宋gb" w:eastAsia="仿宋_GB2312" w:cs="仿宋gb"/>
          <w:sz w:val="32"/>
          <w:szCs w:val="32"/>
        </w:rPr>
        <w:t>。</w:t>
      </w:r>
    </w:p>
    <w:p>
      <w:pPr>
        <w:spacing w:line="560" w:lineRule="exact"/>
        <w:ind w:firstLine="640"/>
        <w:rPr>
          <w:rFonts w:hint="eastAsia" w:ascii="仿宋_GB2312" w:hAnsi="仿宋gb" w:eastAsia="仿宋_GB2312" w:cs="仿宋gb"/>
          <w:sz w:val="32"/>
          <w:szCs w:val="32"/>
        </w:rPr>
      </w:pPr>
      <w:r>
        <w:rPr>
          <w:rFonts w:hint="eastAsia" w:ascii="仿宋_GB2312" w:hAnsi="仿宋gb" w:eastAsia="仿宋_GB2312" w:cs="仿宋gb"/>
          <w:b/>
          <w:bCs/>
          <w:sz w:val="32"/>
          <w:szCs w:val="32"/>
        </w:rPr>
        <w:t>2.业绩要求：</w:t>
      </w:r>
      <w:r>
        <w:rPr>
          <w:rFonts w:hint="eastAsia" w:ascii="仿宋_GB2312" w:hAnsi="仿宋gb" w:eastAsia="仿宋_GB2312" w:cs="仿宋gb"/>
          <w:sz w:val="32"/>
          <w:szCs w:val="32"/>
        </w:rPr>
        <w:t>双创教育专家须有三年以上从事双创教学、研究和教学实践的工作经验；产业化教育专家须亲自主持1个以上产业化项目，且项目运行良好；双创管理教育专家须在创新创业教育领域有所成就，如双创示范基地或创业典型经验高校相关负责人、双创类教学成果奖获奖者、</w:t>
      </w:r>
      <w:r>
        <w:rPr>
          <w:rFonts w:hint="eastAsia" w:ascii="仿宋_GB2312" w:hAnsi="仿宋gb" w:eastAsia="仿宋_GB2312" w:cs="仿宋gb"/>
          <w:spacing w:val="-12"/>
          <w:sz w:val="32"/>
          <w:szCs w:val="32"/>
        </w:rPr>
        <w:t>“互联网+”</w:t>
      </w:r>
      <w:r>
        <w:rPr>
          <w:rFonts w:hint="eastAsia" w:ascii="仿宋_GB2312" w:hAnsi="仿宋gb" w:eastAsia="仿宋_GB2312" w:cs="仿宋gb"/>
          <w:sz w:val="32"/>
          <w:szCs w:val="32"/>
        </w:rPr>
        <w:t>大赛铜奖以上项目负责人等。入库时提供在职、任职、成果等相关证明材料。</w:t>
      </w:r>
    </w:p>
    <w:p>
      <w:pPr>
        <w:spacing w:line="560" w:lineRule="exact"/>
        <w:ind w:firstLine="640"/>
        <w:rPr>
          <w:rFonts w:hint="eastAsia" w:ascii="仿宋_GB2312" w:hAnsi="仿宋gb" w:eastAsia="仿宋_GB2312" w:cs="仿宋gb"/>
          <w:sz w:val="32"/>
          <w:szCs w:val="32"/>
        </w:rPr>
      </w:pPr>
      <w:r>
        <w:rPr>
          <w:rFonts w:hint="eastAsia" w:ascii="仿宋_GB2312" w:hAnsi="仿宋gb" w:eastAsia="仿宋_GB2312" w:cs="仿宋gb"/>
          <w:b/>
          <w:bCs/>
          <w:sz w:val="32"/>
          <w:szCs w:val="32"/>
        </w:rPr>
        <w:t>3.职级要求：</w:t>
      </w:r>
      <w:r>
        <w:rPr>
          <w:rFonts w:hint="eastAsia" w:ascii="仿宋_GB2312" w:hAnsi="仿宋gb" w:eastAsia="仿宋_GB2312" w:cs="仿宋gb"/>
          <w:sz w:val="32"/>
          <w:szCs w:val="32"/>
        </w:rPr>
        <w:t>大赛教育专家将依据其业绩、成就而定，对职级不做严格要求。</w:t>
      </w:r>
    </w:p>
    <w:p>
      <w:pPr>
        <w:spacing w:line="560" w:lineRule="exact"/>
        <w:ind w:firstLine="640"/>
        <w:rPr>
          <w:rFonts w:hint="eastAsia" w:ascii="仿宋_GB2312" w:hAnsi="仿宋gb" w:eastAsia="仿宋_GB2312" w:cs="仿宋gb"/>
          <w:sz w:val="32"/>
          <w:szCs w:val="32"/>
        </w:rPr>
      </w:pPr>
      <w:r>
        <w:rPr>
          <w:rFonts w:hint="eastAsia" w:ascii="仿宋_GB2312" w:hAnsi="仿宋gb" w:eastAsia="仿宋_GB2312" w:cs="仿宋gb"/>
          <w:b/>
          <w:bCs/>
          <w:sz w:val="32"/>
          <w:szCs w:val="32"/>
        </w:rPr>
        <w:t>4.口碑声誉：</w:t>
      </w:r>
      <w:r>
        <w:rPr>
          <w:rFonts w:hint="eastAsia" w:ascii="仿宋_GB2312" w:hAnsi="仿宋gb" w:eastAsia="仿宋_GB2312" w:cs="仿宋gb"/>
          <w:bCs/>
          <w:sz w:val="32"/>
          <w:szCs w:val="32"/>
        </w:rPr>
        <w:t>贯彻落实教育立德树人根本任务，在业内</w:t>
      </w:r>
      <w:r>
        <w:rPr>
          <w:rFonts w:hint="eastAsia" w:ascii="仿宋_GB2312" w:hAnsi="仿宋gb" w:eastAsia="仿宋_GB2312" w:cs="仿宋gb"/>
          <w:sz w:val="32"/>
          <w:szCs w:val="32"/>
        </w:rPr>
        <w:t>具有良好声誉，且不存在任何违法违规行为。</w:t>
      </w:r>
    </w:p>
    <w:p>
      <w:pPr>
        <w:spacing w:line="560" w:lineRule="exact"/>
        <w:ind w:firstLine="640" w:firstLineChars="200"/>
        <w:jc w:val="left"/>
        <w:rPr>
          <w:rFonts w:ascii="黑体" w:hAnsi="黑体" w:eastAsia="黑体" w:cs="仿宋gb"/>
          <w:sz w:val="32"/>
          <w:szCs w:val="32"/>
        </w:rPr>
      </w:pPr>
      <w:r>
        <w:rPr>
          <w:rFonts w:hint="eastAsia" w:ascii="黑体" w:hAnsi="黑体" w:eastAsia="黑体" w:cs="仿宋gb"/>
          <w:sz w:val="32"/>
          <w:szCs w:val="32"/>
        </w:rPr>
        <w:t>二、创业孵化专家</w:t>
      </w:r>
    </w:p>
    <w:p>
      <w:pPr>
        <w:spacing w:line="560" w:lineRule="exact"/>
        <w:ind w:firstLine="643"/>
        <w:rPr>
          <w:rFonts w:hint="eastAsia" w:ascii="仿宋_GB2312" w:hAnsi="仿宋gb" w:eastAsia="仿宋_GB2312" w:cs="仿宋gb"/>
          <w:bCs/>
          <w:sz w:val="32"/>
          <w:szCs w:val="32"/>
        </w:rPr>
      </w:pPr>
      <w:r>
        <w:rPr>
          <w:rFonts w:hint="eastAsia" w:ascii="仿宋_GB2312" w:hAnsi="仿宋gb" w:eastAsia="仿宋_GB2312" w:cs="仿宋gb"/>
          <w:b/>
          <w:bCs/>
          <w:sz w:val="32"/>
          <w:szCs w:val="32"/>
        </w:rPr>
        <w:t>1.资质要求：</w:t>
      </w:r>
      <w:r>
        <w:rPr>
          <w:rFonts w:hint="eastAsia" w:ascii="仿宋_GB2312" w:hAnsi="仿宋gb" w:eastAsia="仿宋_GB2312" w:cs="仿宋gb"/>
          <w:bCs/>
          <w:sz w:val="32"/>
          <w:szCs w:val="32"/>
        </w:rPr>
        <w:t>大赛将国家级创业孵化机构、非国家级创业孵化机构的有关负责人纳入评审专家库，专家所在机构</w:t>
      </w:r>
      <w:r>
        <w:rPr>
          <w:rFonts w:hint="eastAsia" w:ascii="仿宋_GB2312" w:hAnsi="仿宋gb" w:eastAsia="仿宋_GB2312" w:cs="仿宋gb"/>
          <w:sz w:val="32"/>
          <w:szCs w:val="32"/>
        </w:rPr>
        <w:t>应为合法经营</w:t>
      </w:r>
      <w:r>
        <w:rPr>
          <w:rFonts w:hint="eastAsia" w:ascii="仿宋_GB2312" w:hAnsi="仿宋gb" w:eastAsia="仿宋_GB2312" w:cs="仿宋gb"/>
          <w:bCs/>
          <w:sz w:val="32"/>
          <w:szCs w:val="32"/>
        </w:rPr>
        <w:t>机构。</w:t>
      </w:r>
      <w:r>
        <w:rPr>
          <w:rFonts w:hint="eastAsia" w:ascii="仿宋_GB2312" w:hAnsi="仿宋gb" w:eastAsia="仿宋_GB2312" w:cs="仿宋gb"/>
          <w:sz w:val="32"/>
          <w:szCs w:val="32"/>
        </w:rPr>
        <w:t>入库时提供相关证明（营业执照、认定证书、评级牌照等）。</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2.业绩要求：</w:t>
      </w:r>
      <w:r>
        <w:rPr>
          <w:rFonts w:hint="eastAsia" w:ascii="仿宋_GB2312" w:hAnsi="仿宋gb" w:eastAsia="仿宋_GB2312" w:cs="仿宋gb"/>
          <w:bCs/>
          <w:sz w:val="32"/>
          <w:szCs w:val="32"/>
        </w:rPr>
        <w:t>国家级创业孵化机构须符合有关主管部门所设定的各项业绩指标；非国家级创业孵化机构须</w:t>
      </w:r>
      <w:r>
        <w:rPr>
          <w:rFonts w:hint="eastAsia" w:ascii="仿宋_GB2312" w:hAnsi="仿宋gb" w:eastAsia="仿宋_GB2312" w:cs="仿宋gb"/>
          <w:bCs/>
          <w:color w:val="191919"/>
          <w:sz w:val="32"/>
          <w:szCs w:val="32"/>
        </w:rPr>
        <w:t>运营满</w:t>
      </w:r>
      <w:r>
        <w:rPr>
          <w:rFonts w:hint="eastAsia" w:ascii="仿宋_GB2312" w:hAnsi="仿宋gb" w:eastAsia="仿宋_GB2312" w:cs="仿宋gb"/>
          <w:bCs/>
          <w:sz w:val="32"/>
          <w:szCs w:val="32"/>
        </w:rPr>
        <w:t>5年，</w:t>
      </w:r>
      <w:r>
        <w:rPr>
          <w:rFonts w:hint="eastAsia" w:ascii="仿宋_GB2312" w:hAnsi="仿宋gb" w:eastAsia="仿宋_GB2312" w:cs="仿宋gb"/>
          <w:bCs/>
          <w:color w:val="191919"/>
          <w:sz w:val="32"/>
          <w:szCs w:val="32"/>
        </w:rPr>
        <w:t>拥有</w:t>
      </w:r>
      <w:r>
        <w:rPr>
          <w:rFonts w:hint="eastAsia" w:ascii="仿宋_GB2312" w:hAnsi="仿宋gb" w:eastAsia="仿宋_GB2312" w:cs="仿宋gb"/>
          <w:bCs/>
          <w:color w:val="191919"/>
          <w:sz w:val="32"/>
          <w:szCs w:val="32"/>
          <w:shd w:val="clear" w:color="auto" w:fill="FFFFFF"/>
        </w:rPr>
        <w:t>不低于</w:t>
      </w:r>
      <w:r>
        <w:rPr>
          <w:rFonts w:hint="eastAsia" w:ascii="仿宋_GB2312" w:hAnsi="仿宋gb" w:eastAsia="仿宋_GB2312" w:cs="仿宋gb"/>
          <w:bCs/>
          <w:sz w:val="32"/>
          <w:szCs w:val="32"/>
        </w:rPr>
        <w:t>5万</w:t>
      </w:r>
      <w:r>
        <w:rPr>
          <w:rFonts w:hint="eastAsia" w:ascii="仿宋_GB2312" w:hAnsi="仿宋gb" w:eastAsia="仿宋_GB2312" w:cs="仿宋gb"/>
          <w:bCs/>
          <w:color w:val="191919"/>
          <w:sz w:val="32"/>
          <w:szCs w:val="32"/>
          <w:shd w:val="clear" w:color="auto" w:fill="FFFFFF"/>
        </w:rPr>
        <w:t>平方米</w:t>
      </w:r>
      <w:r>
        <w:rPr>
          <w:rFonts w:hint="eastAsia" w:ascii="仿宋_GB2312" w:hAnsi="仿宋gb" w:eastAsia="仿宋_GB2312" w:cs="仿宋gb"/>
          <w:bCs/>
          <w:color w:val="191919"/>
          <w:sz w:val="32"/>
          <w:szCs w:val="32"/>
        </w:rPr>
        <w:t>的服务场地，年协议入驻创业团队和企业</w:t>
      </w:r>
      <w:r>
        <w:rPr>
          <w:rFonts w:hint="eastAsia" w:ascii="仿宋_GB2312" w:hAnsi="仿宋gb" w:eastAsia="仿宋_GB2312" w:cs="仿宋gb"/>
          <w:bCs/>
          <w:color w:val="191919"/>
          <w:sz w:val="32"/>
          <w:szCs w:val="32"/>
          <w:shd w:val="clear" w:color="auto" w:fill="FFFFFF"/>
        </w:rPr>
        <w:t>不低于</w:t>
      </w:r>
      <w:r>
        <w:rPr>
          <w:rFonts w:hint="eastAsia" w:ascii="仿宋_GB2312" w:hAnsi="仿宋gb" w:eastAsia="仿宋_GB2312" w:cs="仿宋gb"/>
          <w:bCs/>
          <w:sz w:val="32"/>
          <w:szCs w:val="32"/>
        </w:rPr>
        <w:t>30</w:t>
      </w:r>
      <w:r>
        <w:rPr>
          <w:rFonts w:hint="eastAsia" w:ascii="仿宋_GB2312" w:hAnsi="仿宋gb" w:eastAsia="仿宋_GB2312" w:cs="仿宋gb"/>
          <w:bCs/>
          <w:color w:val="191919"/>
          <w:sz w:val="32"/>
          <w:szCs w:val="32"/>
          <w:shd w:val="clear" w:color="auto" w:fill="FFFFFF"/>
        </w:rPr>
        <w:t>家，累计入驻企业不低于120家等条件，</w:t>
      </w:r>
      <w:r>
        <w:rPr>
          <w:rFonts w:hint="eastAsia" w:ascii="仿宋_GB2312" w:hAnsi="仿宋gb" w:eastAsia="仿宋_GB2312" w:cs="仿宋gb"/>
          <w:sz w:val="32"/>
          <w:szCs w:val="32"/>
        </w:rPr>
        <w:t>入库时提供业绩证明（孵化协议、政府公示文件等）。</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3.职级要求：</w:t>
      </w:r>
      <w:r>
        <w:rPr>
          <w:rFonts w:hint="eastAsia" w:ascii="仿宋_GB2312" w:hAnsi="仿宋gb" w:eastAsia="仿宋_GB2312" w:cs="仿宋gb"/>
          <w:bCs/>
          <w:sz w:val="32"/>
          <w:szCs w:val="32"/>
        </w:rPr>
        <w:t>所在机构的核心管理层以及核心业务部门负责人。</w:t>
      </w:r>
      <w:r>
        <w:rPr>
          <w:rFonts w:hint="eastAsia" w:ascii="仿宋_GB2312" w:hAnsi="仿宋gb" w:eastAsia="仿宋_GB2312" w:cs="仿宋gb"/>
          <w:sz w:val="32"/>
          <w:szCs w:val="32"/>
        </w:rPr>
        <w:t>入库时提供相关证明（名片、劳动合同、任免书等），挂靠其他孵化机构的个人入库时将予以严格甄别。</w:t>
      </w:r>
    </w:p>
    <w:p>
      <w:pPr>
        <w:spacing w:line="560" w:lineRule="exact"/>
        <w:ind w:firstLine="643"/>
        <w:jc w:val="left"/>
        <w:rPr>
          <w:rFonts w:hint="eastAsia" w:ascii="仿宋_GB2312" w:hAnsi="仿宋gb" w:eastAsia="仿宋_GB2312" w:cs="仿宋gb"/>
          <w:sz w:val="32"/>
          <w:szCs w:val="32"/>
        </w:rPr>
      </w:pPr>
      <w:r>
        <w:rPr>
          <w:rFonts w:hint="eastAsia" w:ascii="仿宋_GB2312" w:hAnsi="仿宋gb" w:eastAsia="仿宋_GB2312" w:cs="仿宋gb"/>
          <w:b/>
          <w:bCs/>
          <w:sz w:val="32"/>
          <w:szCs w:val="32"/>
        </w:rPr>
        <w:t>4.口碑声誉：</w:t>
      </w:r>
      <w:r>
        <w:rPr>
          <w:rFonts w:hint="eastAsia" w:ascii="仿宋_GB2312" w:hAnsi="仿宋gb" w:eastAsia="仿宋_GB2312" w:cs="仿宋gb"/>
          <w:bCs/>
          <w:sz w:val="32"/>
          <w:szCs w:val="32"/>
        </w:rPr>
        <w:t>创业孵化专家</w:t>
      </w:r>
      <w:r>
        <w:rPr>
          <w:rFonts w:hint="eastAsia" w:ascii="仿宋_GB2312" w:hAnsi="仿宋gb" w:eastAsia="仿宋_GB2312" w:cs="仿宋gb"/>
          <w:sz w:val="32"/>
          <w:szCs w:val="32"/>
        </w:rPr>
        <w:t>需在本行业具有较好的声誉，且不存在任何违法违规行为。</w:t>
      </w:r>
    </w:p>
    <w:p>
      <w:pPr>
        <w:spacing w:line="560" w:lineRule="exact"/>
        <w:ind w:firstLine="640" w:firstLineChars="200"/>
        <w:rPr>
          <w:rFonts w:ascii="黑体" w:hAnsi="黑体" w:eastAsia="黑体" w:cs="仿宋gb"/>
          <w:sz w:val="32"/>
          <w:szCs w:val="32"/>
        </w:rPr>
      </w:pPr>
      <w:r>
        <w:rPr>
          <w:rFonts w:hint="eastAsia" w:ascii="黑体" w:hAnsi="黑体" w:eastAsia="黑体" w:cs="仿宋gb"/>
          <w:sz w:val="32"/>
          <w:szCs w:val="32"/>
        </w:rPr>
        <w:t>三、技术专家</w:t>
      </w:r>
    </w:p>
    <w:p>
      <w:pPr>
        <w:spacing w:line="560" w:lineRule="exact"/>
        <w:ind w:firstLine="643"/>
        <w:rPr>
          <w:rFonts w:hint="eastAsia" w:ascii="仿宋_GB2312" w:hAnsi="仿宋gb" w:eastAsia="仿宋_GB2312" w:cs="仿宋gb"/>
          <w:b/>
          <w:bCs/>
          <w:sz w:val="32"/>
          <w:szCs w:val="32"/>
        </w:rPr>
      </w:pPr>
      <w:r>
        <w:rPr>
          <w:rFonts w:hint="eastAsia" w:ascii="仿宋_GB2312" w:hAnsi="仿宋gb" w:eastAsia="仿宋_GB2312" w:cs="仿宋gb"/>
          <w:b/>
          <w:bCs/>
          <w:sz w:val="32"/>
          <w:szCs w:val="32"/>
        </w:rPr>
        <w:t>1.资质要求：</w:t>
      </w:r>
      <w:r>
        <w:rPr>
          <w:rFonts w:hint="eastAsia" w:ascii="仿宋_GB2312" w:hAnsi="仿宋gb" w:eastAsia="仿宋_GB2312" w:cs="仿宋gb"/>
          <w:bCs/>
          <w:sz w:val="32"/>
          <w:szCs w:val="32"/>
        </w:rPr>
        <w:t>科研院所、高校、企业等各领域、各类别的技术专家均可申请入库。</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2.业绩要求：</w:t>
      </w:r>
      <w:r>
        <w:rPr>
          <w:rFonts w:hint="eastAsia" w:ascii="仿宋_GB2312" w:hAnsi="仿宋gb" w:eastAsia="仿宋_GB2312" w:cs="仿宋gb"/>
          <w:sz w:val="32"/>
          <w:szCs w:val="32"/>
        </w:rPr>
        <w:t>专业领域从业经验超过5年，具备本领域全面、系统的专业理论知识和实务技能；须主持或实质性参与省级以上科研技术项目或本行业、本公司的重大科研技术项目超过5个。技术专家须熟悉本领域国内外相关技术发展的情况与趋势，能够准确判断本领域技术、专利、模式等的创新性与先进性。入库时提供相关证明材料（项目立项书、成果证明等）。</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3.职级要求：</w:t>
      </w:r>
      <w:r>
        <w:rPr>
          <w:rFonts w:hint="eastAsia" w:ascii="仿宋_GB2312" w:hAnsi="仿宋gb" w:eastAsia="仿宋_GB2312" w:cs="仿宋gb"/>
          <w:bCs/>
          <w:sz w:val="32"/>
          <w:szCs w:val="32"/>
        </w:rPr>
        <w:t>所在机构的核心技术人员。</w:t>
      </w:r>
      <w:r>
        <w:rPr>
          <w:rFonts w:hint="eastAsia" w:ascii="仿宋_GB2312" w:hAnsi="仿宋gb" w:eastAsia="仿宋_GB2312" w:cs="仿宋gb"/>
          <w:sz w:val="32"/>
          <w:szCs w:val="32"/>
        </w:rPr>
        <w:t>入库时提供相关证明材料（名片、劳动合同、任免书、各类资格证等）。</w:t>
      </w:r>
    </w:p>
    <w:p>
      <w:pPr>
        <w:spacing w:line="560" w:lineRule="exact"/>
        <w:ind w:firstLine="640"/>
        <w:rPr>
          <w:rFonts w:hint="eastAsia" w:ascii="仿宋_GB2312" w:hAnsi="仿宋gb" w:eastAsia="仿宋_GB2312" w:cs="仿宋gb"/>
          <w:sz w:val="32"/>
          <w:szCs w:val="32"/>
        </w:rPr>
      </w:pPr>
      <w:r>
        <w:rPr>
          <w:rFonts w:hint="eastAsia" w:ascii="仿宋_GB2312" w:hAnsi="仿宋gb" w:eastAsia="仿宋_GB2312" w:cs="仿宋gb"/>
          <w:b/>
          <w:bCs/>
          <w:sz w:val="32"/>
          <w:szCs w:val="32"/>
        </w:rPr>
        <w:t>4.口碑声誉：</w:t>
      </w:r>
      <w:r>
        <w:rPr>
          <w:rFonts w:hint="eastAsia" w:ascii="仿宋_GB2312" w:hAnsi="仿宋gb" w:eastAsia="仿宋_GB2312" w:cs="仿宋gb"/>
          <w:sz w:val="32"/>
          <w:szCs w:val="32"/>
        </w:rPr>
        <w:t>技术专家需在本行业具有较好的声誉，且不存在任何违法违规行为。</w:t>
      </w:r>
    </w:p>
    <w:p>
      <w:pPr>
        <w:spacing w:line="560" w:lineRule="exact"/>
        <w:ind w:firstLine="640" w:firstLineChars="200"/>
        <w:rPr>
          <w:rFonts w:ascii="黑体" w:hAnsi="黑体" w:eastAsia="黑体" w:cs="仿宋gb"/>
          <w:sz w:val="32"/>
          <w:szCs w:val="32"/>
        </w:rPr>
      </w:pPr>
      <w:r>
        <w:rPr>
          <w:rFonts w:hint="eastAsia" w:ascii="黑体" w:hAnsi="黑体" w:eastAsia="黑体" w:cs="仿宋gb"/>
          <w:sz w:val="32"/>
          <w:szCs w:val="32"/>
        </w:rPr>
        <w:t>四、企业专家</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1.资质要求：</w:t>
      </w:r>
      <w:r>
        <w:rPr>
          <w:rFonts w:hint="eastAsia" w:ascii="仿宋_GB2312" w:hAnsi="仿宋gb" w:eastAsia="仿宋_GB2312" w:cs="仿宋gb"/>
          <w:sz w:val="32"/>
          <w:szCs w:val="32"/>
        </w:rPr>
        <w:t>企业专家所在企业须为合法经营企业。大型企业公司缴纳社保的员工不低于600人；中型企业缴纳社保的员工不低于400人；小微企业缴纳社保的员工不低于150人，且具有独特的核心竞争力、处于产业链关键环节或有特定品牌价值。入库时须提供企业相关证明（营业执照、社保缴纳证明等）。</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2.业绩要求：</w:t>
      </w:r>
      <w:r>
        <w:rPr>
          <w:rFonts w:hint="eastAsia" w:ascii="仿宋_GB2312" w:hAnsi="仿宋gb" w:eastAsia="仿宋_GB2312" w:cs="仿宋gb"/>
          <w:sz w:val="32"/>
          <w:szCs w:val="32"/>
        </w:rPr>
        <w:t>大型企业年营收不低于5亿元人民币；中型企业年营收不低于3亿元人民币；小微企业年营业收入不低于5000万元人民币，入库时提供企业经营业绩的相关证明（纳税证明、银行账单、相关报表等）。</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3.职级要求：</w:t>
      </w:r>
      <w:r>
        <w:rPr>
          <w:rFonts w:hint="eastAsia" w:ascii="仿宋_GB2312" w:hAnsi="仿宋gb" w:eastAsia="仿宋_GB2312" w:cs="仿宋gb"/>
          <w:sz w:val="32"/>
          <w:szCs w:val="32"/>
        </w:rPr>
        <w:t>大型企业的总公司管理层、主要业务部门（研发、生产、营销、人力资源）负责人、分公司或子公司总经理及以上；中型企业的总公司管理层，分公司、子公司总经理及以上；小微企业的董事长、CEO、合伙人等核心管理层。入库时须提供相关证明（名片、劳动合同、任免书等），挂靠其他公司的个人入库时将予以严格甄别。</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4.口碑声誉：</w:t>
      </w:r>
      <w:r>
        <w:rPr>
          <w:rFonts w:hint="eastAsia" w:ascii="仿宋_GB2312" w:hAnsi="仿宋gb" w:eastAsia="仿宋_GB2312" w:cs="仿宋gb"/>
          <w:sz w:val="32"/>
          <w:szCs w:val="32"/>
        </w:rPr>
        <w:t>各企业及入库企业专家需在本行业具有较好的声誉，且不存在任何违法违规行为。</w:t>
      </w:r>
    </w:p>
    <w:p>
      <w:pPr>
        <w:spacing w:line="560" w:lineRule="exact"/>
        <w:ind w:firstLine="640" w:firstLineChars="200"/>
        <w:rPr>
          <w:rFonts w:ascii="黑体" w:hAnsi="黑体" w:eastAsia="黑体" w:cs="仿宋gb"/>
          <w:sz w:val="32"/>
          <w:szCs w:val="32"/>
        </w:rPr>
      </w:pPr>
      <w:r>
        <w:rPr>
          <w:rFonts w:hint="eastAsia" w:ascii="黑体" w:hAnsi="黑体" w:eastAsia="黑体" w:cs="仿宋gb"/>
          <w:sz w:val="32"/>
          <w:szCs w:val="32"/>
        </w:rPr>
        <w:t>五、投资专家</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1.资质要求：</w:t>
      </w:r>
      <w:r>
        <w:rPr>
          <w:rFonts w:hint="eastAsia" w:ascii="仿宋_GB2312" w:hAnsi="仿宋gb" w:eastAsia="仿宋_GB2312" w:cs="仿宋gb"/>
          <w:sz w:val="32"/>
          <w:szCs w:val="32"/>
        </w:rPr>
        <w:t>投资专家所在机构须为合法合规的投资机构，直管股权投资基金实缴金额大于8000万；个别早期天使投资机构可酌情调低相应要求，但直管股权投资基金实缴金额不低于5000万，入库时须提供实缴金额证明。</w:t>
      </w:r>
    </w:p>
    <w:p>
      <w:pPr>
        <w:spacing w:line="560" w:lineRule="exact"/>
        <w:ind w:firstLine="643"/>
        <w:rPr>
          <w:rFonts w:hint="eastAsia" w:ascii="仿宋_GB2312" w:hAnsi="仿宋gb" w:eastAsia="仿宋_GB2312" w:cs="仿宋gb"/>
          <w:b/>
          <w:sz w:val="32"/>
          <w:szCs w:val="32"/>
        </w:rPr>
      </w:pPr>
      <w:r>
        <w:rPr>
          <w:rFonts w:hint="eastAsia" w:ascii="仿宋_GB2312" w:hAnsi="仿宋gb" w:eastAsia="仿宋_GB2312" w:cs="仿宋gb"/>
          <w:b/>
          <w:bCs/>
          <w:sz w:val="32"/>
          <w:szCs w:val="32"/>
        </w:rPr>
        <w:t>2.业绩要求：</w:t>
      </w:r>
      <w:r>
        <w:rPr>
          <w:rFonts w:hint="eastAsia" w:ascii="仿宋_GB2312" w:hAnsi="仿宋gb" w:eastAsia="仿宋_GB2312" w:cs="仿宋gb"/>
          <w:sz w:val="32"/>
          <w:szCs w:val="32"/>
        </w:rPr>
        <w:t>机构须在近5年内实际投资金额超过8000万（以工商登记的股权信息或投资协议金额为准）；个别早期天使投资机构可酌情调低相应要求，但在近5年内实际投资金额不低于5000万（以工商登记的股权信息或投资协议金额为准），入库时须提供实投金额相关证明。</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3.职级要求：</w:t>
      </w:r>
      <w:r>
        <w:rPr>
          <w:rFonts w:hint="eastAsia" w:ascii="仿宋_GB2312" w:hAnsi="仿宋gb" w:eastAsia="仿宋_GB2312" w:cs="仿宋gb"/>
          <w:sz w:val="32"/>
          <w:szCs w:val="32"/>
        </w:rPr>
        <w:t>大型知名投资机构须为投资总监（或同等级别的其他职级）及以上人员；一般投资机构须为本机构的投资副总及以上。所有人员需具备基金从业资格证，且亲自操盘投资的项目超过5个，入库时须提供相关证明（名片、劳动合同、投资协议等）。挂靠其他投资公司的个人入库时将予以严格甄别。</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4.口碑声誉：</w:t>
      </w:r>
      <w:r>
        <w:rPr>
          <w:rFonts w:hint="eastAsia" w:ascii="仿宋_GB2312" w:hAnsi="仿宋gb" w:eastAsia="仿宋_GB2312" w:cs="仿宋gb"/>
          <w:sz w:val="32"/>
          <w:szCs w:val="32"/>
        </w:rPr>
        <w:t>各机构及其从业者、非机构投资人须在行业具有较好的声誉，且不存在任何违法违规行为。</w:t>
      </w:r>
    </w:p>
    <w:p>
      <w:pPr>
        <w:spacing w:line="560" w:lineRule="exact"/>
        <w:ind w:firstLine="643"/>
        <w:rPr>
          <w:rFonts w:hint="eastAsia" w:ascii="仿宋_GB2312" w:hAnsi="仿宋gb" w:eastAsia="仿宋_GB2312" w:cs="仿宋gb"/>
          <w:sz w:val="32"/>
          <w:szCs w:val="32"/>
        </w:rPr>
      </w:pPr>
      <w:r>
        <w:rPr>
          <w:rFonts w:hint="eastAsia" w:ascii="仿宋_GB2312" w:hAnsi="仿宋gb" w:eastAsia="仿宋_GB2312" w:cs="仿宋gb"/>
          <w:b/>
          <w:bCs/>
          <w:sz w:val="32"/>
          <w:szCs w:val="32"/>
        </w:rPr>
        <w:t>5.个人投资：</w:t>
      </w:r>
      <w:r>
        <w:rPr>
          <w:rFonts w:hint="eastAsia" w:ascii="仿宋_GB2312" w:hAnsi="仿宋gb" w:eastAsia="仿宋_GB2312" w:cs="仿宋gb"/>
          <w:sz w:val="32"/>
          <w:szCs w:val="32"/>
        </w:rPr>
        <w:t>非机构投资人入库，其需要满足所投项目大于5项（以工商登记的股权信息或投资协议金额为准），且近5年内个人实际投资项目累计金额超过5000万元，入库时须提供实缴与实投金额证明。</w:t>
      </w:r>
    </w:p>
    <w:p>
      <w:pPr>
        <w:spacing w:line="560" w:lineRule="exact"/>
        <w:ind w:firstLine="643"/>
        <w:jc w:val="left"/>
        <w:rPr>
          <w:rFonts w:hint="eastAsia" w:ascii="仿宋_GB2312" w:hAnsi="仿宋gb" w:eastAsia="仿宋_GB2312" w:cs="仿宋gb"/>
          <w:b/>
          <w:sz w:val="32"/>
          <w:szCs w:val="32"/>
        </w:rPr>
      </w:pPr>
    </w:p>
    <w:p>
      <w:pPr>
        <w:spacing w:line="560" w:lineRule="exact"/>
        <w:rPr>
          <w:rFonts w:hint="eastAsia" w:ascii="仿宋_GB2312" w:hAnsi="仿宋gb" w:eastAsia="仿宋_GB2312" w:cs="仿宋gb"/>
          <w:sz w:val="32"/>
          <w:szCs w:val="32"/>
        </w:rPr>
      </w:pPr>
      <w:r>
        <w:rPr>
          <w:rFonts w:hint="eastAsia" w:ascii="黑体" w:hAnsi="黑体" w:eastAsia="黑体" w:cs="仿宋gb"/>
          <w:b/>
          <w:sz w:val="32"/>
          <w:szCs w:val="32"/>
        </w:rPr>
        <w:t xml:space="preserve"> </w:t>
      </w:r>
      <w:r>
        <w:rPr>
          <w:rFonts w:ascii="黑体" w:hAnsi="黑体" w:eastAsia="黑体" w:cs="仿宋gb"/>
          <w:b/>
          <w:sz w:val="32"/>
          <w:szCs w:val="32"/>
        </w:rPr>
        <w:t xml:space="preserve">   </w:t>
      </w:r>
    </w:p>
    <w:p>
      <w:pPr>
        <w:spacing w:line="560" w:lineRule="exact"/>
        <w:rPr>
          <w:rFonts w:hint="eastAsia" w:ascii="仿宋_GB2312" w:hAnsi="仿宋gb" w:eastAsia="仿宋_GB2312" w:cs="仿宋gb"/>
          <w:sz w:val="32"/>
          <w:szCs w:val="32"/>
        </w:rPr>
      </w:pPr>
      <w:r>
        <w:rPr>
          <w:rFonts w:hint="eastAsia" w:ascii="黑体" w:hAnsi="黑体" w:eastAsia="黑体" w:cs="仿宋gb"/>
          <w:b/>
          <w:sz w:val="32"/>
          <w:szCs w:val="32"/>
        </w:rPr>
        <w:t xml:space="preserve"> </w:t>
      </w:r>
      <w:r>
        <w:rPr>
          <w:rFonts w:ascii="黑体" w:hAnsi="黑体" w:eastAsia="黑体" w:cs="仿宋gb"/>
          <w:b/>
          <w:sz w:val="32"/>
          <w:szCs w:val="32"/>
        </w:rPr>
        <w:t xml:space="preserve">  </w:t>
      </w:r>
    </w:p>
    <w:p>
      <w:pPr>
        <w:widowControl/>
        <w:spacing w:line="560" w:lineRule="exact"/>
        <w:jc w:val="left"/>
        <w:rPr>
          <w:rFonts w:ascii="黑体" w:hAnsi="黑体" w:eastAsia="黑体" w:cs="黑体"/>
          <w:sz w:val="32"/>
          <w:szCs w:val="32"/>
        </w:rPr>
      </w:pPr>
    </w:p>
    <w:p>
      <w:pPr>
        <w:widowControl/>
        <w:spacing w:line="560" w:lineRule="exact"/>
        <w:jc w:val="left"/>
        <w:rPr>
          <w:rFonts w:ascii="黑体" w:hAnsi="黑体" w:eastAsia="黑体" w:cs="黑体"/>
          <w:sz w:val="32"/>
          <w:szCs w:val="32"/>
        </w:rPr>
        <w:sectPr>
          <w:footerReference r:id="rId3" w:type="default"/>
          <w:pgSz w:w="11906" w:h="16838"/>
          <w:pgMar w:top="1440" w:right="1800" w:bottom="1440" w:left="1800" w:header="851" w:footer="992" w:gutter="0"/>
          <w:cols w:space="425" w:num="1"/>
          <w:titlePg/>
          <w:docGrid w:type="lines" w:linePitch="312" w:charSpace="0"/>
        </w:sect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Times New Roman"/>
          <w:sz w:val="32"/>
          <w:szCs w:val="32"/>
        </w:rPr>
        <w:t>2</w:t>
      </w:r>
    </w:p>
    <w:p>
      <w:pPr>
        <w:widowControl/>
        <w:shd w:val="clear" w:color="auto" w:fill="FFFFFF"/>
        <w:spacing w:line="560" w:lineRule="exact"/>
        <w:jc w:val="center"/>
        <w:rPr>
          <w:rFonts w:ascii="方正小标宋简体" w:hAnsi="微软雅黑" w:eastAsia="方正小标宋简体" w:cs="Arial"/>
          <w:color w:val="000000" w:themeColor="text1"/>
          <w:kern w:val="0"/>
          <w:sz w:val="36"/>
          <w:szCs w:val="36"/>
          <w14:textFill>
            <w14:solidFill>
              <w14:schemeClr w14:val="tx1"/>
            </w14:solidFill>
          </w14:textFill>
        </w:rPr>
      </w:pPr>
      <w:r>
        <w:rPr>
          <w:rFonts w:hint="eastAsia" w:ascii="方正小标宋简体" w:hAnsi="微软雅黑" w:eastAsia="方正小标宋简体" w:cs="Arial"/>
          <w:color w:val="000000" w:themeColor="text1"/>
          <w:kern w:val="0"/>
          <w:sz w:val="36"/>
          <w:szCs w:val="36"/>
          <w14:textFill>
            <w14:solidFill>
              <w14:schemeClr w14:val="tx1"/>
            </w14:solidFill>
          </w14:textFill>
        </w:rPr>
        <w:t>中国国际“互联网+”大学生创新创业大赛</w:t>
      </w:r>
    </w:p>
    <w:p>
      <w:pPr>
        <w:widowControl/>
        <w:shd w:val="clear" w:color="auto" w:fill="FFFFFF"/>
        <w:spacing w:line="560" w:lineRule="exact"/>
        <w:jc w:val="center"/>
        <w:rPr>
          <w:rFonts w:ascii="方正小标宋简体" w:hAnsi="微软雅黑" w:eastAsia="方正小标宋简体" w:cs="Arial"/>
          <w:color w:val="000000" w:themeColor="text1"/>
          <w:kern w:val="0"/>
          <w:sz w:val="36"/>
          <w:szCs w:val="36"/>
          <w14:textFill>
            <w14:solidFill>
              <w14:schemeClr w14:val="tx1"/>
            </w14:solidFill>
          </w14:textFill>
        </w:rPr>
      </w:pPr>
      <w:r>
        <w:rPr>
          <w:rFonts w:hint="eastAsia" w:ascii="方正小标宋简体" w:hAnsi="微软雅黑" w:eastAsia="方正小标宋简体" w:cs="Arial"/>
          <w:color w:val="000000" w:themeColor="text1"/>
          <w:kern w:val="0"/>
          <w:sz w:val="36"/>
          <w:szCs w:val="36"/>
          <w14:textFill>
            <w14:solidFill>
              <w14:schemeClr w14:val="tx1"/>
            </w14:solidFill>
          </w14:textFill>
        </w:rPr>
        <w:t>评审专家工作准则</w:t>
      </w:r>
    </w:p>
    <w:p>
      <w:pPr>
        <w:widowControl/>
        <w:shd w:val="clear" w:color="auto" w:fill="FFFFFF"/>
        <w:spacing w:line="560" w:lineRule="exact"/>
        <w:ind w:firstLine="640" w:firstLineChars="200"/>
        <w:rPr>
          <w:rFonts w:ascii="仿宋_GB2312" w:hAnsi="微软雅黑" w:eastAsia="仿宋_GB2312" w:cs="Arial"/>
          <w:color w:val="000000" w:themeColor="text1"/>
          <w:kern w:val="0"/>
          <w:sz w:val="32"/>
          <w:szCs w:val="32"/>
          <w14:textFill>
            <w14:solidFill>
              <w14:schemeClr w14:val="tx1"/>
            </w14:solidFill>
          </w14:textFill>
        </w:rPr>
      </w:pPr>
    </w:p>
    <w:p>
      <w:pPr>
        <w:shd w:val="clear" w:color="auto" w:fill="FFFFFF"/>
        <w:spacing w:line="560" w:lineRule="exact"/>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一、工作要求</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1.自觉落实立德树人根本任务，自觉推进教育、科技、人才“三位一体”融合发展，自觉传承和弘扬红色基因，自觉践行中国国际“互联网+”大学生创新创业大赛目标和任务。</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2.配合各级大赛组委会，认真履行评审工作职责，按时完成评审工作任务，参与项目评审及参赛者质疑回复等工作。</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3.按照评审规则要求全面、客观、公正地对项目进行评价，独立提出评审意见，并对所提出的评审意见负责。</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4.现场评审过程尊重参赛选手和项目内容，文明评审；对有争议的事项或内容，充分发扬民主，由专家委员会集体讨论并表决。</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5.严格遵守评审工作纪律，评审期间服从大赛组委会统筹安排，现场评审期间所有通讯工具由组委会统一保管。</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6.遵守保密规定，不向任何单位或个人泄露评审细节，包括专家委员会成员情况、评审资料、参赛者个人信息、评审过程情况、评审结果等。</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7.遵守国家关于知识产权保护的相关法律规定，未经项目团队同意，不得向任何第三方传播参赛项目相关内容或将其用于商业目的。</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8.如遇参赛者或参赛单位与本人有利害等关系，须主动申请回避。</w:t>
      </w:r>
    </w:p>
    <w:p>
      <w:pPr>
        <w:shd w:val="clear" w:color="auto" w:fill="FFFFFF"/>
        <w:spacing w:line="560" w:lineRule="exact"/>
        <w:ind w:firstLine="640" w:firstLineChars="200"/>
        <w:rPr>
          <w:rFonts w:ascii="仿宋_GB2312" w:hAnsi="微软雅黑" w:eastAsia="仿宋_GB2312" w:cs="Arial"/>
          <w:color w:val="000000" w:themeColor="text1"/>
          <w:kern w:val="0"/>
          <w:sz w:val="32"/>
          <w:szCs w:val="32"/>
          <w14:textFill>
            <w14:solidFill>
              <w14:schemeClr w14:val="tx1"/>
            </w14:solidFill>
          </w14:textFill>
        </w:rPr>
      </w:pPr>
      <w:r>
        <w:rPr>
          <w:rFonts w:hint="eastAsia" w:ascii="仿宋_GB2312" w:hAnsi="微软雅黑" w:eastAsia="仿宋_GB2312" w:cs="Arial"/>
          <w:color w:val="000000"/>
          <w:kern w:val="0"/>
          <w:sz w:val="32"/>
          <w:szCs w:val="32"/>
        </w:rPr>
        <w:t>9.严禁以评审专家身份从事盈利活动或谋取不正当利益；严禁向社会和教育部门暗示、明示拥有可影响比赛结果的能力，不得利用评委身份对外宣传和</w:t>
      </w:r>
      <w:r>
        <w:rPr>
          <w:rFonts w:hint="eastAsia" w:ascii="仿宋_GB2312" w:hAnsi="微软雅黑" w:eastAsia="仿宋_GB2312" w:cs="Arial"/>
          <w:color w:val="000000" w:themeColor="text1"/>
          <w:kern w:val="0"/>
          <w:sz w:val="32"/>
          <w:szCs w:val="32"/>
          <w14:textFill>
            <w14:solidFill>
              <w14:schemeClr w14:val="tx1"/>
            </w14:solidFill>
          </w14:textFill>
        </w:rPr>
        <w:t>承诺。</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themeColor="text1"/>
          <w:kern w:val="0"/>
          <w:sz w:val="32"/>
          <w:szCs w:val="32"/>
          <w14:textFill>
            <w14:solidFill>
              <w14:schemeClr w14:val="tx1"/>
            </w14:solidFill>
          </w14:textFill>
        </w:rPr>
        <w:t>10</w:t>
      </w:r>
      <w:r>
        <w:rPr>
          <w:rFonts w:ascii="仿宋_GB2312" w:hAnsi="微软雅黑" w:eastAsia="仿宋_GB2312" w:cs="Arial"/>
          <w:color w:val="000000" w:themeColor="text1"/>
          <w:kern w:val="0"/>
          <w:sz w:val="32"/>
          <w:szCs w:val="32"/>
          <w14:textFill>
            <w14:solidFill>
              <w14:schemeClr w14:val="tx1"/>
            </w14:solidFill>
          </w14:textFill>
        </w:rPr>
        <w:t>.</w:t>
      </w:r>
      <w:r>
        <w:rPr>
          <w:rFonts w:hint="eastAsia" w:ascii="仿宋_GB2312" w:hAnsi="微软雅黑" w:eastAsia="仿宋_GB2312" w:cs="Arial"/>
          <w:color w:val="000000" w:themeColor="text1"/>
          <w:kern w:val="0"/>
          <w:sz w:val="32"/>
          <w:szCs w:val="32"/>
          <w14:textFill>
            <w14:solidFill>
              <w14:schemeClr w14:val="tx1"/>
            </w14:solidFill>
          </w14:textFill>
        </w:rPr>
        <w:t>出席大赛相关活动，应严格遵守教育部关于出行、住宿、餐饮等统一标准；严禁收受财物或礼品，不得以任何形式索要各种荣誉、头衔或特殊奖励；</w:t>
      </w:r>
      <w:r>
        <w:rPr>
          <w:rFonts w:hint="eastAsia" w:ascii="仿宋_GB2312" w:hAnsi="微软雅黑" w:eastAsia="仿宋_GB2312" w:cs="Arial"/>
          <w:color w:val="000000"/>
          <w:kern w:val="0"/>
          <w:sz w:val="32"/>
          <w:szCs w:val="32"/>
        </w:rPr>
        <w:t>不得私自增带无关人员参加。</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11.自觉维护大赛风清气朗的氛围，严禁组建“小圈子”、相互串联，不得“团团伙伙”、私相授受，杜绝“打招呼”、“递条子”等违规行为。</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ascii="仿宋_GB2312" w:hAnsi="微软雅黑" w:eastAsia="仿宋_GB2312" w:cs="Arial"/>
          <w:color w:val="000000"/>
          <w:kern w:val="0"/>
          <w:sz w:val="32"/>
          <w:szCs w:val="32"/>
        </w:rPr>
        <w:t>1</w:t>
      </w:r>
      <w:r>
        <w:rPr>
          <w:rFonts w:hint="eastAsia" w:ascii="仿宋_GB2312" w:hAnsi="微软雅黑" w:eastAsia="仿宋_GB2312" w:cs="Arial"/>
          <w:color w:val="000000"/>
          <w:kern w:val="0"/>
          <w:sz w:val="32"/>
          <w:szCs w:val="32"/>
        </w:rPr>
        <w:t>2</w:t>
      </w:r>
      <w:r>
        <w:rPr>
          <w:rFonts w:ascii="仿宋_GB2312" w:hAnsi="微软雅黑" w:eastAsia="仿宋_GB2312" w:cs="Arial"/>
          <w:color w:val="000000"/>
          <w:kern w:val="0"/>
          <w:sz w:val="32"/>
          <w:szCs w:val="32"/>
        </w:rPr>
        <w:t>.自觉维护大赛声誉，不得私自对外发布未经大赛组委会许可</w:t>
      </w:r>
      <w:r>
        <w:rPr>
          <w:rFonts w:hint="eastAsia" w:ascii="仿宋_GB2312" w:hAnsi="微软雅黑" w:eastAsia="仿宋_GB2312" w:cs="Arial"/>
          <w:color w:val="000000"/>
          <w:kern w:val="0"/>
          <w:sz w:val="32"/>
          <w:szCs w:val="32"/>
        </w:rPr>
        <w:t>的</w:t>
      </w:r>
      <w:r>
        <w:rPr>
          <w:rFonts w:ascii="仿宋_GB2312" w:hAnsi="微软雅黑" w:eastAsia="仿宋_GB2312" w:cs="Arial"/>
          <w:color w:val="000000"/>
          <w:kern w:val="0"/>
          <w:sz w:val="32"/>
          <w:szCs w:val="32"/>
        </w:rPr>
        <w:t>与大赛相关的信息或言论。</w:t>
      </w:r>
      <w:r>
        <w:rPr>
          <w:rFonts w:hint="eastAsia" w:ascii="仿宋_GB2312" w:hAnsi="微软雅黑" w:eastAsia="仿宋_GB2312" w:cs="Arial"/>
          <w:color w:val="000000"/>
          <w:kern w:val="0"/>
          <w:sz w:val="32"/>
          <w:szCs w:val="32"/>
        </w:rPr>
        <w:t>如</w:t>
      </w:r>
      <w:r>
        <w:rPr>
          <w:rFonts w:ascii="仿宋_GB2312" w:hAnsi="微软雅黑" w:eastAsia="仿宋_GB2312" w:cs="Arial"/>
          <w:color w:val="000000"/>
          <w:kern w:val="0"/>
          <w:sz w:val="32"/>
          <w:szCs w:val="32"/>
        </w:rPr>
        <w:t>遇到违反赛事规定的任何情况或负面舆论，应主动向大赛纪律与监督委员会报告，按规定流程处理。</w:t>
      </w:r>
    </w:p>
    <w:p>
      <w:pPr>
        <w:shd w:val="clear" w:color="auto" w:fill="FFFFFF"/>
        <w:spacing w:line="560" w:lineRule="exact"/>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二、监督执行</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1.</w:t>
      </w:r>
      <w:bookmarkStart w:id="0" w:name="_Hlk144192690"/>
      <w:r>
        <w:rPr>
          <w:rFonts w:hint="eastAsia" w:ascii="仿宋_GB2312" w:hAnsi="微软雅黑" w:eastAsia="仿宋_GB2312" w:cs="Arial"/>
          <w:color w:val="000000"/>
          <w:kern w:val="0"/>
          <w:sz w:val="32"/>
          <w:szCs w:val="32"/>
        </w:rPr>
        <w:t>大赛纪律与监督委员会对大赛相关工作进行监督（</w:t>
      </w:r>
      <w:r>
        <w:rPr>
          <w:rFonts w:hint="eastAsia" w:ascii="仿宋_GB2312" w:hAnsi="微软雅黑" w:eastAsia="仿宋_GB2312" w:cs="Arial"/>
          <w:color w:val="000000" w:themeColor="text1"/>
          <w:kern w:val="0"/>
          <w:sz w:val="32"/>
          <w:szCs w:val="32"/>
          <w14:textFill>
            <w14:solidFill>
              <w14:schemeClr w14:val="tx1"/>
            </w14:solidFill>
          </w14:textFill>
        </w:rPr>
        <w:t>联系邮箱：cxcydsjd@163.com</w:t>
      </w:r>
      <w:bookmarkEnd w:id="0"/>
      <w:r>
        <w:rPr>
          <w:rFonts w:hint="eastAsia" w:ascii="仿宋_GB2312" w:hAnsi="微软雅黑" w:eastAsia="仿宋_GB2312" w:cs="Arial"/>
          <w:color w:val="000000" w:themeColor="text1"/>
          <w:kern w:val="0"/>
          <w:sz w:val="32"/>
          <w:szCs w:val="32"/>
          <w14:textFill>
            <w14:solidFill>
              <w14:schemeClr w14:val="tx1"/>
            </w14:solidFill>
          </w14:textFill>
        </w:rPr>
        <w:t>），</w:t>
      </w:r>
      <w:r>
        <w:rPr>
          <w:rFonts w:hint="eastAsia" w:ascii="仿宋_GB2312" w:hAnsi="微软雅黑" w:eastAsia="仿宋_GB2312" w:cs="Arial"/>
          <w:color w:val="000000"/>
          <w:kern w:val="0"/>
          <w:sz w:val="32"/>
          <w:szCs w:val="32"/>
        </w:rPr>
        <w:t>并对违反准则行为给予处理。</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2.各省级教育行政部门、高校积极配合并做好监督工作，及时向大赛纪律与监督委员会反映违反工作准则的行为。纪律与监督委员会将对问题进行调查核实。</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3.对于违反本准则要求的行为，纪律与监督委员会根据不同情形作出相应处理：</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（1）问题轻微的，采取批评教育、责令检查、诫勉谈话等方式处理。</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（2）问题严重的，将取消该专家资格，列入黑名单，并通报大赛所有相关单位。</w:t>
      </w:r>
    </w:p>
    <w:p>
      <w:pPr>
        <w:shd w:val="clear" w:color="auto" w:fill="FFFFFF"/>
        <w:spacing w:line="560" w:lineRule="exact"/>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（3）如触犯相关法律的，将由本人承担一切法律责任。</w:t>
      </w:r>
    </w:p>
    <w:p>
      <w:pPr>
        <w:shd w:val="clear" w:color="auto" w:fill="FFFFFF"/>
        <w:spacing w:line="560" w:lineRule="exact"/>
        <w:ind w:firstLine="640" w:firstLineChars="200"/>
        <w:outlineLvl w:val="2"/>
        <w:rPr>
          <w:rFonts w:ascii="黑体" w:hAnsi="黑体" w:eastAsia="黑体" w:cs="黑体"/>
          <w:sz w:val="32"/>
          <w:szCs w:val="32"/>
        </w:rPr>
      </w:pPr>
      <w:r>
        <w:rPr>
          <w:rFonts w:hint="eastAsia" w:ascii="仿宋_GB2312" w:hAnsi="微软雅黑" w:eastAsia="仿宋_GB2312" w:cs="Arial"/>
          <w:color w:val="000000"/>
          <w:kern w:val="0"/>
          <w:sz w:val="32"/>
          <w:szCs w:val="32"/>
        </w:rPr>
        <w:t>4.本准则由大赛组委会纪律与监督委员会负责解释。</w:t>
      </w:r>
    </w:p>
    <w:p>
      <w:pPr>
        <w:shd w:val="clear" w:color="auto" w:fill="FFFFFF"/>
        <w:spacing w:line="560" w:lineRule="exact"/>
        <w:ind w:firstLine="480" w:firstLineChars="200"/>
        <w:outlineLvl w:val="2"/>
        <w:rPr>
          <w:rFonts w:ascii="仿宋_GB2312" w:hAnsi="宋体" w:eastAsia="仿宋_GB2312" w:cs="宋体"/>
          <w:sz w:val="24"/>
        </w:rPr>
      </w:pPr>
    </w:p>
    <w:p>
      <w:pPr>
        <w:shd w:val="clear" w:color="auto" w:fill="FFFFFF"/>
        <w:spacing w:line="560" w:lineRule="exact"/>
        <w:ind w:firstLine="640" w:firstLineChars="200"/>
        <w:outlineLvl w:val="2"/>
        <w:rPr>
          <w:rFonts w:ascii="黑体" w:hAnsi="黑体" w:eastAsia="黑体" w:cs="黑体"/>
          <w:sz w:val="32"/>
          <w:szCs w:val="32"/>
        </w:rPr>
      </w:pPr>
    </w:p>
    <w:p>
      <w:pPr>
        <w:shd w:val="clear" w:color="auto" w:fill="FFFFFF"/>
        <w:spacing w:line="560" w:lineRule="exact"/>
        <w:ind w:firstLine="640" w:firstLineChars="200"/>
        <w:outlineLvl w:val="2"/>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Times New Roman" w:hAnsi="Times New Roman" w:eastAsia="仿宋_GB2312" w:cs="Times New Roman"/>
          <w:sz w:val="32"/>
          <w:szCs w:val="32"/>
        </w:rPr>
      </w:pPr>
      <w:r>
        <w:rPr>
          <w:rFonts w:hint="eastAsia" w:ascii="黑体" w:hAnsi="黑体" w:eastAsia="黑体" w:cs="黑体"/>
          <w:sz w:val="32"/>
          <w:szCs w:val="32"/>
        </w:rPr>
        <w:t>附件</w:t>
      </w:r>
      <w:r>
        <w:rPr>
          <w:rFonts w:hint="eastAsia" w:ascii="Times New Roman" w:hAnsi="Times New Roman" w:eastAsia="仿宋_GB2312" w:cs="Times New Roman"/>
          <w:sz w:val="32"/>
          <w:szCs w:val="32"/>
        </w:rPr>
        <w:t>3</w:t>
      </w:r>
    </w:p>
    <w:p>
      <w:pPr>
        <w:widowControl/>
        <w:shd w:val="clear" w:color="auto" w:fill="FFFFFF"/>
        <w:spacing w:line="560" w:lineRule="exact"/>
        <w:jc w:val="center"/>
        <w:rPr>
          <w:rFonts w:ascii="方正小标宋简体" w:hAnsi="微软雅黑" w:eastAsia="方正小标宋简体" w:cs="Arial"/>
          <w:color w:val="000000" w:themeColor="text1"/>
          <w:kern w:val="0"/>
          <w:sz w:val="36"/>
          <w:szCs w:val="36"/>
          <w14:textFill>
            <w14:solidFill>
              <w14:schemeClr w14:val="tx1"/>
            </w14:solidFill>
          </w14:textFill>
        </w:rPr>
      </w:pPr>
      <w:r>
        <w:rPr>
          <w:rFonts w:ascii="方正小标宋简体" w:hAnsi="微软雅黑" w:eastAsia="方正小标宋简体" w:cs="Arial"/>
          <w:color w:val="000000" w:themeColor="text1"/>
          <w:kern w:val="0"/>
          <w:sz w:val="36"/>
          <w:szCs w:val="36"/>
          <w14:textFill>
            <w14:solidFill>
              <w14:schemeClr w14:val="tx1"/>
            </w14:solidFill>
          </w14:textFill>
        </w:rPr>
        <w:t>中国国际</w:t>
      </w:r>
      <w:r>
        <w:rPr>
          <w:rFonts w:hint="eastAsia" w:ascii="方正小标宋简体" w:hAnsi="微软雅黑" w:eastAsia="方正小标宋简体" w:cs="Arial"/>
          <w:color w:val="000000" w:themeColor="text1"/>
          <w:kern w:val="0"/>
          <w:sz w:val="36"/>
          <w:szCs w:val="36"/>
          <w14:textFill>
            <w14:solidFill>
              <w14:schemeClr w14:val="tx1"/>
            </w14:solidFill>
          </w14:textFill>
        </w:rPr>
        <w:t>“</w:t>
      </w:r>
      <w:r>
        <w:rPr>
          <w:rFonts w:ascii="方正小标宋简体" w:hAnsi="微软雅黑" w:eastAsia="方正小标宋简体" w:cs="Arial"/>
          <w:color w:val="000000" w:themeColor="text1"/>
          <w:kern w:val="0"/>
          <w:sz w:val="36"/>
          <w:szCs w:val="36"/>
          <w14:textFill>
            <w14:solidFill>
              <w14:schemeClr w14:val="tx1"/>
            </w14:solidFill>
          </w14:textFill>
        </w:rPr>
        <w:t>互联网+</w:t>
      </w:r>
      <w:r>
        <w:rPr>
          <w:rFonts w:hint="eastAsia" w:ascii="方正小标宋简体" w:hAnsi="微软雅黑" w:eastAsia="方正小标宋简体" w:cs="Arial"/>
          <w:color w:val="000000" w:themeColor="text1"/>
          <w:kern w:val="0"/>
          <w:sz w:val="36"/>
          <w:szCs w:val="36"/>
          <w14:textFill>
            <w14:solidFill>
              <w14:schemeClr w14:val="tx1"/>
            </w14:solidFill>
          </w14:textFill>
        </w:rPr>
        <w:t>”</w:t>
      </w:r>
      <w:r>
        <w:rPr>
          <w:rFonts w:ascii="方正小标宋简体" w:hAnsi="微软雅黑" w:eastAsia="方正小标宋简体" w:cs="Arial"/>
          <w:color w:val="000000" w:themeColor="text1"/>
          <w:kern w:val="0"/>
          <w:sz w:val="36"/>
          <w:szCs w:val="36"/>
          <w14:textFill>
            <w14:solidFill>
              <w14:schemeClr w14:val="tx1"/>
            </w14:solidFill>
          </w14:textFill>
        </w:rPr>
        <w:t>大学生创新创业</w:t>
      </w:r>
      <w:r>
        <w:rPr>
          <w:rFonts w:hint="eastAsia" w:ascii="方正小标宋简体" w:hAnsi="微软雅黑" w:eastAsia="方正小标宋简体" w:cs="Arial"/>
          <w:color w:val="000000" w:themeColor="text1"/>
          <w:kern w:val="0"/>
          <w:sz w:val="36"/>
          <w:szCs w:val="36"/>
          <w14:textFill>
            <w14:solidFill>
              <w14:schemeClr w14:val="tx1"/>
            </w14:solidFill>
          </w14:textFill>
        </w:rPr>
        <w:t>大赛</w:t>
      </w:r>
    </w:p>
    <w:p>
      <w:pPr>
        <w:widowControl/>
        <w:shd w:val="clear" w:color="auto" w:fill="FFFFFF"/>
        <w:spacing w:line="560" w:lineRule="exact"/>
        <w:jc w:val="center"/>
        <w:rPr>
          <w:rFonts w:ascii="方正小标宋简体" w:hAnsi="微软雅黑" w:eastAsia="方正小标宋简体" w:cs="Arial"/>
          <w:color w:val="000000" w:themeColor="text1"/>
          <w:kern w:val="0"/>
          <w:sz w:val="36"/>
          <w:szCs w:val="36"/>
          <w14:textFill>
            <w14:solidFill>
              <w14:schemeClr w14:val="tx1"/>
            </w14:solidFill>
          </w14:textFill>
        </w:rPr>
      </w:pPr>
      <w:r>
        <w:rPr>
          <w:rFonts w:hint="eastAsia" w:ascii="方正小标宋简体" w:hAnsi="微软雅黑" w:eastAsia="方正小标宋简体" w:cs="Arial"/>
          <w:color w:val="000000" w:themeColor="text1"/>
          <w:kern w:val="0"/>
          <w:sz w:val="36"/>
          <w:szCs w:val="36"/>
          <w14:textFill>
            <w14:solidFill>
              <w14:schemeClr w14:val="tx1"/>
            </w14:solidFill>
          </w14:textFill>
        </w:rPr>
        <w:t>专家推荐信息表</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sz w:val="32"/>
          <w:szCs w:val="32"/>
        </w:rPr>
      </w:pPr>
      <w:r>
        <w:rPr>
          <w:rFonts w:hint="eastAsia" w:ascii="黑体" w:hAnsi="黑体" w:eastAsia="黑体" w:cs="黑体"/>
          <w:sz w:val="24"/>
        </w:rPr>
        <w:t>单位名称：</w:t>
      </w:r>
      <w:r>
        <w:rPr>
          <w:rFonts w:ascii="Times New Roman" w:hAnsi="Times New Roman" w:eastAsia="仿宋_GB2312" w:cs="Times New Roman"/>
          <w:b/>
          <w:bCs/>
          <w:color w:val="000000"/>
          <w:kern w:val="36"/>
          <w:sz w:val="24"/>
        </w:rPr>
        <w:t>××</w:t>
      </w:r>
      <w:r>
        <w:rPr>
          <w:rFonts w:hint="eastAsia" w:ascii="仿宋_GB2312" w:hAnsi="仿宋_GB2312" w:eastAsia="仿宋_GB2312" w:cs="仿宋_GB2312"/>
          <w:sz w:val="24"/>
        </w:rPr>
        <w:t>教育厅（教委、教育局），需加盖公章</w:t>
      </w:r>
    </w:p>
    <w:tbl>
      <w:tblPr>
        <w:tblStyle w:val="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687"/>
        <w:gridCol w:w="1275"/>
        <w:gridCol w:w="156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1703" w:type="dxa"/>
            <w:vAlign w:val="center"/>
          </w:tcPr>
          <w:p>
            <w:pPr>
              <w:spacing w:line="560" w:lineRule="exact"/>
              <w:jc w:val="center"/>
              <w:rPr>
                <w:rFonts w:ascii="黑体" w:hAnsi="黑体" w:eastAsia="黑体" w:cs="黑体"/>
                <w:kern w:val="0"/>
                <w:sz w:val="24"/>
              </w:rPr>
            </w:pPr>
            <w:r>
              <w:rPr>
                <w:rFonts w:hint="eastAsia" w:ascii="黑体" w:hAnsi="黑体" w:eastAsia="黑体" w:cs="黑体"/>
                <w:kern w:val="0"/>
                <w:sz w:val="24"/>
              </w:rPr>
              <w:t>姓  名</w:t>
            </w:r>
          </w:p>
        </w:tc>
        <w:tc>
          <w:tcPr>
            <w:tcW w:w="2687" w:type="dxa"/>
            <w:vAlign w:val="center"/>
          </w:tcPr>
          <w:p>
            <w:pPr>
              <w:spacing w:line="560" w:lineRule="exact"/>
              <w:jc w:val="center"/>
              <w:rPr>
                <w:rFonts w:ascii="黑体" w:hAnsi="黑体" w:eastAsia="黑体" w:cs="黑体"/>
                <w:kern w:val="0"/>
                <w:sz w:val="24"/>
              </w:rPr>
            </w:pPr>
            <w:r>
              <w:rPr>
                <w:rFonts w:hint="eastAsia" w:ascii="黑体" w:hAnsi="黑体" w:eastAsia="黑体" w:cs="黑体"/>
                <w:kern w:val="0"/>
                <w:sz w:val="24"/>
              </w:rPr>
              <w:t>公司/机构/组织/单位</w:t>
            </w:r>
          </w:p>
        </w:tc>
        <w:tc>
          <w:tcPr>
            <w:tcW w:w="1275" w:type="dxa"/>
            <w:vAlign w:val="center"/>
          </w:tcPr>
          <w:p>
            <w:pPr>
              <w:spacing w:line="560" w:lineRule="exact"/>
              <w:jc w:val="center"/>
              <w:rPr>
                <w:rFonts w:ascii="黑体" w:hAnsi="黑体" w:eastAsia="黑体" w:cs="黑体"/>
                <w:kern w:val="0"/>
                <w:sz w:val="24"/>
              </w:rPr>
            </w:pPr>
            <w:r>
              <w:rPr>
                <w:rFonts w:hint="eastAsia" w:ascii="黑体" w:hAnsi="黑体" w:eastAsia="黑体" w:cs="黑体"/>
                <w:kern w:val="0"/>
                <w:sz w:val="24"/>
              </w:rPr>
              <w:t>职  务</w:t>
            </w:r>
          </w:p>
        </w:tc>
        <w:tc>
          <w:tcPr>
            <w:tcW w:w="1560" w:type="dxa"/>
            <w:vAlign w:val="center"/>
          </w:tcPr>
          <w:p>
            <w:pPr>
              <w:spacing w:line="560" w:lineRule="exact"/>
              <w:jc w:val="center"/>
              <w:rPr>
                <w:rFonts w:ascii="黑体" w:hAnsi="黑体" w:eastAsia="黑体" w:cs="黑体"/>
                <w:kern w:val="0"/>
                <w:sz w:val="24"/>
              </w:rPr>
            </w:pPr>
            <w:r>
              <w:rPr>
                <w:rFonts w:hint="eastAsia" w:ascii="黑体" w:hAnsi="黑体" w:eastAsia="黑体" w:cs="黑体"/>
                <w:kern w:val="0"/>
                <w:sz w:val="24"/>
              </w:rPr>
              <w:t>手  机</w:t>
            </w:r>
          </w:p>
        </w:tc>
        <w:tc>
          <w:tcPr>
            <w:tcW w:w="1294" w:type="dxa"/>
            <w:vAlign w:val="center"/>
          </w:tcPr>
          <w:p>
            <w:pPr>
              <w:spacing w:line="560" w:lineRule="exact"/>
              <w:jc w:val="center"/>
              <w:rPr>
                <w:rFonts w:ascii="黑体" w:hAnsi="黑体" w:eastAsia="黑体" w:cs="黑体"/>
                <w:kern w:val="0"/>
                <w:sz w:val="24"/>
              </w:rPr>
            </w:pPr>
            <w:r>
              <w:rPr>
                <w:rFonts w:hint="eastAsia" w:ascii="黑体" w:hAnsi="黑体" w:eastAsia="黑体" w:cs="黑体"/>
                <w:kern w:val="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vAlign w:val="center"/>
          </w:tcPr>
          <w:p>
            <w:pPr>
              <w:spacing w:line="560" w:lineRule="exact"/>
              <w:jc w:val="center"/>
              <w:rPr>
                <w:rFonts w:ascii="黑体" w:hAnsi="黑体" w:eastAsia="黑体" w:cs="黑体"/>
                <w:kern w:val="0"/>
                <w:sz w:val="24"/>
              </w:rPr>
            </w:pPr>
          </w:p>
        </w:tc>
        <w:tc>
          <w:tcPr>
            <w:tcW w:w="2687" w:type="dxa"/>
            <w:vAlign w:val="center"/>
          </w:tcPr>
          <w:p>
            <w:pPr>
              <w:spacing w:line="560" w:lineRule="exact"/>
              <w:jc w:val="center"/>
              <w:rPr>
                <w:rFonts w:ascii="黑体" w:hAnsi="黑体" w:eastAsia="黑体" w:cs="黑体"/>
                <w:kern w:val="0"/>
                <w:sz w:val="24"/>
              </w:rPr>
            </w:pPr>
          </w:p>
        </w:tc>
        <w:tc>
          <w:tcPr>
            <w:tcW w:w="1275" w:type="dxa"/>
            <w:vAlign w:val="center"/>
          </w:tcPr>
          <w:p>
            <w:pPr>
              <w:spacing w:line="560" w:lineRule="exact"/>
              <w:jc w:val="center"/>
              <w:rPr>
                <w:rFonts w:ascii="黑体" w:hAnsi="黑体" w:eastAsia="黑体" w:cs="黑体"/>
                <w:kern w:val="0"/>
                <w:sz w:val="24"/>
              </w:rPr>
            </w:pPr>
          </w:p>
        </w:tc>
        <w:tc>
          <w:tcPr>
            <w:tcW w:w="1560" w:type="dxa"/>
            <w:vAlign w:val="center"/>
          </w:tcPr>
          <w:p>
            <w:pPr>
              <w:spacing w:line="560" w:lineRule="exact"/>
              <w:jc w:val="center"/>
              <w:rPr>
                <w:rFonts w:ascii="黑体" w:hAnsi="黑体" w:eastAsia="黑体" w:cs="黑体"/>
                <w:kern w:val="0"/>
                <w:sz w:val="24"/>
              </w:rPr>
            </w:pPr>
          </w:p>
        </w:tc>
        <w:tc>
          <w:tcPr>
            <w:tcW w:w="1294" w:type="dxa"/>
            <w:vAlign w:val="center"/>
          </w:tcPr>
          <w:p>
            <w:pPr>
              <w:spacing w:line="560" w:lineRule="exact"/>
              <w:jc w:val="center"/>
              <w:rPr>
                <w:rFonts w:ascii="黑体" w:hAnsi="黑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vAlign w:val="center"/>
          </w:tcPr>
          <w:p>
            <w:pPr>
              <w:spacing w:line="560" w:lineRule="exact"/>
              <w:jc w:val="center"/>
              <w:rPr>
                <w:rFonts w:ascii="黑体" w:hAnsi="黑体" w:eastAsia="黑体" w:cs="黑体"/>
                <w:kern w:val="0"/>
                <w:sz w:val="24"/>
              </w:rPr>
            </w:pPr>
          </w:p>
        </w:tc>
        <w:tc>
          <w:tcPr>
            <w:tcW w:w="2687" w:type="dxa"/>
            <w:vAlign w:val="center"/>
          </w:tcPr>
          <w:p>
            <w:pPr>
              <w:spacing w:line="560" w:lineRule="exact"/>
              <w:jc w:val="center"/>
              <w:rPr>
                <w:rFonts w:ascii="黑体" w:hAnsi="黑体" w:eastAsia="黑体" w:cs="黑体"/>
                <w:kern w:val="0"/>
                <w:sz w:val="24"/>
              </w:rPr>
            </w:pPr>
          </w:p>
        </w:tc>
        <w:tc>
          <w:tcPr>
            <w:tcW w:w="1275" w:type="dxa"/>
            <w:vAlign w:val="center"/>
          </w:tcPr>
          <w:p>
            <w:pPr>
              <w:spacing w:line="560" w:lineRule="exact"/>
              <w:jc w:val="center"/>
              <w:rPr>
                <w:rFonts w:ascii="黑体" w:hAnsi="黑体" w:eastAsia="黑体" w:cs="黑体"/>
                <w:kern w:val="0"/>
                <w:sz w:val="24"/>
              </w:rPr>
            </w:pPr>
          </w:p>
        </w:tc>
        <w:tc>
          <w:tcPr>
            <w:tcW w:w="1560" w:type="dxa"/>
            <w:vAlign w:val="center"/>
          </w:tcPr>
          <w:p>
            <w:pPr>
              <w:spacing w:line="560" w:lineRule="exact"/>
              <w:jc w:val="center"/>
              <w:rPr>
                <w:rFonts w:ascii="黑体" w:hAnsi="黑体" w:eastAsia="黑体" w:cs="黑体"/>
                <w:kern w:val="0"/>
                <w:sz w:val="24"/>
              </w:rPr>
            </w:pPr>
          </w:p>
        </w:tc>
        <w:tc>
          <w:tcPr>
            <w:tcW w:w="1294" w:type="dxa"/>
            <w:vAlign w:val="center"/>
          </w:tcPr>
          <w:p>
            <w:pPr>
              <w:spacing w:line="560" w:lineRule="exact"/>
              <w:jc w:val="center"/>
              <w:rPr>
                <w:rFonts w:ascii="黑体" w:hAnsi="黑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vAlign w:val="center"/>
          </w:tcPr>
          <w:p>
            <w:pPr>
              <w:spacing w:line="560" w:lineRule="exact"/>
              <w:jc w:val="center"/>
              <w:rPr>
                <w:rFonts w:ascii="黑体" w:hAnsi="黑体" w:eastAsia="黑体" w:cs="黑体"/>
                <w:kern w:val="0"/>
                <w:sz w:val="24"/>
              </w:rPr>
            </w:pPr>
          </w:p>
        </w:tc>
        <w:tc>
          <w:tcPr>
            <w:tcW w:w="2687" w:type="dxa"/>
            <w:vAlign w:val="center"/>
          </w:tcPr>
          <w:p>
            <w:pPr>
              <w:spacing w:line="560" w:lineRule="exact"/>
              <w:jc w:val="center"/>
              <w:rPr>
                <w:rFonts w:ascii="黑体" w:hAnsi="黑体" w:eastAsia="黑体" w:cs="黑体"/>
                <w:kern w:val="0"/>
                <w:sz w:val="24"/>
              </w:rPr>
            </w:pPr>
          </w:p>
        </w:tc>
        <w:tc>
          <w:tcPr>
            <w:tcW w:w="1275" w:type="dxa"/>
            <w:vAlign w:val="center"/>
          </w:tcPr>
          <w:p>
            <w:pPr>
              <w:spacing w:line="560" w:lineRule="exact"/>
              <w:jc w:val="center"/>
              <w:rPr>
                <w:rFonts w:ascii="黑体" w:hAnsi="黑体" w:eastAsia="黑体" w:cs="黑体"/>
                <w:kern w:val="0"/>
                <w:sz w:val="24"/>
              </w:rPr>
            </w:pPr>
          </w:p>
        </w:tc>
        <w:tc>
          <w:tcPr>
            <w:tcW w:w="1560" w:type="dxa"/>
            <w:vAlign w:val="center"/>
          </w:tcPr>
          <w:p>
            <w:pPr>
              <w:spacing w:line="560" w:lineRule="exact"/>
              <w:jc w:val="center"/>
              <w:rPr>
                <w:rFonts w:ascii="黑体" w:hAnsi="黑体" w:eastAsia="黑体" w:cs="黑体"/>
                <w:kern w:val="0"/>
                <w:sz w:val="24"/>
              </w:rPr>
            </w:pPr>
          </w:p>
        </w:tc>
        <w:tc>
          <w:tcPr>
            <w:tcW w:w="1294" w:type="dxa"/>
            <w:vAlign w:val="center"/>
          </w:tcPr>
          <w:p>
            <w:pPr>
              <w:spacing w:line="560" w:lineRule="exact"/>
              <w:jc w:val="center"/>
              <w:rPr>
                <w:rFonts w:ascii="黑体" w:hAnsi="黑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vAlign w:val="center"/>
          </w:tcPr>
          <w:p>
            <w:pPr>
              <w:spacing w:line="560" w:lineRule="exact"/>
              <w:jc w:val="center"/>
              <w:rPr>
                <w:rFonts w:ascii="黑体" w:hAnsi="黑体" w:eastAsia="黑体" w:cs="黑体"/>
                <w:kern w:val="0"/>
                <w:sz w:val="24"/>
              </w:rPr>
            </w:pPr>
          </w:p>
        </w:tc>
        <w:tc>
          <w:tcPr>
            <w:tcW w:w="2687" w:type="dxa"/>
            <w:vAlign w:val="center"/>
          </w:tcPr>
          <w:p>
            <w:pPr>
              <w:spacing w:line="560" w:lineRule="exact"/>
              <w:jc w:val="center"/>
              <w:rPr>
                <w:rFonts w:ascii="黑体" w:hAnsi="黑体" w:eastAsia="黑体" w:cs="黑体"/>
                <w:kern w:val="0"/>
                <w:sz w:val="24"/>
              </w:rPr>
            </w:pPr>
          </w:p>
        </w:tc>
        <w:tc>
          <w:tcPr>
            <w:tcW w:w="1275" w:type="dxa"/>
            <w:vAlign w:val="center"/>
          </w:tcPr>
          <w:p>
            <w:pPr>
              <w:spacing w:line="560" w:lineRule="exact"/>
              <w:jc w:val="center"/>
              <w:rPr>
                <w:rFonts w:ascii="黑体" w:hAnsi="黑体" w:eastAsia="黑体" w:cs="黑体"/>
                <w:kern w:val="0"/>
                <w:sz w:val="24"/>
              </w:rPr>
            </w:pPr>
          </w:p>
        </w:tc>
        <w:tc>
          <w:tcPr>
            <w:tcW w:w="1560" w:type="dxa"/>
            <w:vAlign w:val="center"/>
          </w:tcPr>
          <w:p>
            <w:pPr>
              <w:spacing w:line="560" w:lineRule="exact"/>
              <w:jc w:val="center"/>
              <w:rPr>
                <w:rFonts w:ascii="黑体" w:hAnsi="黑体" w:eastAsia="黑体" w:cs="黑体"/>
                <w:kern w:val="0"/>
                <w:sz w:val="24"/>
              </w:rPr>
            </w:pPr>
          </w:p>
        </w:tc>
        <w:tc>
          <w:tcPr>
            <w:tcW w:w="1294" w:type="dxa"/>
            <w:vAlign w:val="center"/>
          </w:tcPr>
          <w:p>
            <w:pPr>
              <w:spacing w:line="560" w:lineRule="exact"/>
              <w:jc w:val="center"/>
              <w:rPr>
                <w:rFonts w:ascii="黑体" w:hAnsi="黑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vAlign w:val="center"/>
          </w:tcPr>
          <w:p>
            <w:pPr>
              <w:spacing w:line="560" w:lineRule="exact"/>
              <w:jc w:val="center"/>
              <w:rPr>
                <w:rFonts w:ascii="黑体" w:hAnsi="黑体" w:eastAsia="黑体" w:cs="黑体"/>
                <w:kern w:val="0"/>
                <w:sz w:val="24"/>
              </w:rPr>
            </w:pPr>
          </w:p>
        </w:tc>
        <w:tc>
          <w:tcPr>
            <w:tcW w:w="2687" w:type="dxa"/>
            <w:vAlign w:val="center"/>
          </w:tcPr>
          <w:p>
            <w:pPr>
              <w:spacing w:line="560" w:lineRule="exact"/>
              <w:jc w:val="center"/>
              <w:rPr>
                <w:rFonts w:ascii="黑体" w:hAnsi="黑体" w:eastAsia="黑体" w:cs="黑体"/>
                <w:kern w:val="0"/>
                <w:sz w:val="24"/>
              </w:rPr>
            </w:pPr>
          </w:p>
        </w:tc>
        <w:tc>
          <w:tcPr>
            <w:tcW w:w="1275" w:type="dxa"/>
            <w:vAlign w:val="center"/>
          </w:tcPr>
          <w:p>
            <w:pPr>
              <w:spacing w:line="560" w:lineRule="exact"/>
              <w:jc w:val="center"/>
              <w:rPr>
                <w:rFonts w:ascii="黑体" w:hAnsi="黑体" w:eastAsia="黑体" w:cs="黑体"/>
                <w:kern w:val="0"/>
                <w:sz w:val="24"/>
              </w:rPr>
            </w:pPr>
          </w:p>
        </w:tc>
        <w:tc>
          <w:tcPr>
            <w:tcW w:w="1560" w:type="dxa"/>
            <w:vAlign w:val="center"/>
          </w:tcPr>
          <w:p>
            <w:pPr>
              <w:spacing w:line="560" w:lineRule="exact"/>
              <w:jc w:val="center"/>
              <w:rPr>
                <w:rFonts w:ascii="黑体" w:hAnsi="黑体" w:eastAsia="黑体" w:cs="黑体"/>
                <w:kern w:val="0"/>
                <w:sz w:val="24"/>
              </w:rPr>
            </w:pPr>
          </w:p>
        </w:tc>
        <w:tc>
          <w:tcPr>
            <w:tcW w:w="1294" w:type="dxa"/>
            <w:vAlign w:val="center"/>
          </w:tcPr>
          <w:p>
            <w:pPr>
              <w:spacing w:line="560" w:lineRule="exact"/>
              <w:jc w:val="center"/>
              <w:rPr>
                <w:rFonts w:ascii="黑体" w:hAnsi="黑体" w:eastAsia="黑体" w:cs="黑体"/>
                <w:kern w:val="0"/>
                <w:sz w:val="24"/>
              </w:rPr>
            </w:pPr>
          </w:p>
        </w:tc>
      </w:tr>
    </w:tbl>
    <w:p>
      <w:pPr>
        <w:spacing w:line="560" w:lineRule="exact"/>
        <w:rPr>
          <w:rFonts w:ascii="仿宋_GB2312" w:hAnsi="宋体" w:eastAsia="仿宋_GB2312" w:cs="宋体"/>
          <w:sz w:val="24"/>
        </w:rPr>
      </w:pPr>
      <w:r>
        <w:rPr>
          <w:rFonts w:hint="eastAsia" w:ascii="仿宋_GB2312" w:hAnsi="宋体" w:eastAsia="仿宋_GB2312" w:cs="宋体"/>
          <w:sz w:val="24"/>
        </w:rPr>
        <w:t>注：上表可追加行。请将该附件命名为：XX省专家推荐信息表，并于9月5日前发送至jybdcw@chsi.com.cn。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gb">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809366"/>
    </w:sdtPr>
    <w:sdtEndPr>
      <w:rPr>
        <w:rFonts w:ascii="宋体" w:hAnsi="宋体" w:eastAsia="宋体"/>
        <w:sz w:val="21"/>
        <w:szCs w:val="21"/>
      </w:rPr>
    </w:sdtEndPr>
    <w:sdtContent>
      <w:p>
        <w:pPr>
          <w:pStyle w:val="5"/>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5</w:t>
        </w:r>
        <w:r>
          <w:rPr>
            <w:rFonts w:ascii="宋体" w:hAnsi="宋体" w:eastAsia="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YjhmMjlkODQzN2NjOWIwMDA1MDI3Yzk0YTk4NTkifQ=="/>
  </w:docVars>
  <w:rsids>
    <w:rsidRoot w:val="009F590C"/>
    <w:rsid w:val="00005DB6"/>
    <w:rsid w:val="00010710"/>
    <w:rsid w:val="00012D62"/>
    <w:rsid w:val="000207D8"/>
    <w:rsid w:val="00023740"/>
    <w:rsid w:val="0003576A"/>
    <w:rsid w:val="000409E5"/>
    <w:rsid w:val="000776C9"/>
    <w:rsid w:val="00083302"/>
    <w:rsid w:val="000A1CB2"/>
    <w:rsid w:val="000A65C3"/>
    <w:rsid w:val="000B0C73"/>
    <w:rsid w:val="000B6E1D"/>
    <w:rsid w:val="000B7F4E"/>
    <w:rsid w:val="000C4F8F"/>
    <w:rsid w:val="000F5CC6"/>
    <w:rsid w:val="00110620"/>
    <w:rsid w:val="00135378"/>
    <w:rsid w:val="00141D7A"/>
    <w:rsid w:val="00167E49"/>
    <w:rsid w:val="00176F1F"/>
    <w:rsid w:val="001775AC"/>
    <w:rsid w:val="00181225"/>
    <w:rsid w:val="00183C32"/>
    <w:rsid w:val="001B12BA"/>
    <w:rsid w:val="001B7198"/>
    <w:rsid w:val="001C184B"/>
    <w:rsid w:val="001C3B67"/>
    <w:rsid w:val="001C5020"/>
    <w:rsid w:val="001D3DBB"/>
    <w:rsid w:val="001E7D6B"/>
    <w:rsid w:val="00201E47"/>
    <w:rsid w:val="00204A0E"/>
    <w:rsid w:val="00206DF8"/>
    <w:rsid w:val="0021408E"/>
    <w:rsid w:val="0021706A"/>
    <w:rsid w:val="002211DA"/>
    <w:rsid w:val="00226B06"/>
    <w:rsid w:val="00226C05"/>
    <w:rsid w:val="00227287"/>
    <w:rsid w:val="00232B57"/>
    <w:rsid w:val="00232BF5"/>
    <w:rsid w:val="002474C5"/>
    <w:rsid w:val="002550F8"/>
    <w:rsid w:val="0026508B"/>
    <w:rsid w:val="0028606B"/>
    <w:rsid w:val="00294A1F"/>
    <w:rsid w:val="002A5E4E"/>
    <w:rsid w:val="002F0FAE"/>
    <w:rsid w:val="002F6961"/>
    <w:rsid w:val="0030031E"/>
    <w:rsid w:val="00356DC8"/>
    <w:rsid w:val="00367692"/>
    <w:rsid w:val="0037215B"/>
    <w:rsid w:val="0037569E"/>
    <w:rsid w:val="0037629B"/>
    <w:rsid w:val="003A2A52"/>
    <w:rsid w:val="003C36BB"/>
    <w:rsid w:val="003D2D23"/>
    <w:rsid w:val="003D615D"/>
    <w:rsid w:val="003D6C4A"/>
    <w:rsid w:val="003E0D90"/>
    <w:rsid w:val="003E6381"/>
    <w:rsid w:val="003F24A8"/>
    <w:rsid w:val="003F5BE0"/>
    <w:rsid w:val="004148E1"/>
    <w:rsid w:val="004218EE"/>
    <w:rsid w:val="004343C8"/>
    <w:rsid w:val="00436CE0"/>
    <w:rsid w:val="00470CB2"/>
    <w:rsid w:val="00487D1C"/>
    <w:rsid w:val="004E63C4"/>
    <w:rsid w:val="00543858"/>
    <w:rsid w:val="00550EAC"/>
    <w:rsid w:val="0055576C"/>
    <w:rsid w:val="00573F33"/>
    <w:rsid w:val="00575261"/>
    <w:rsid w:val="005B0DA3"/>
    <w:rsid w:val="005B4F79"/>
    <w:rsid w:val="005D05EE"/>
    <w:rsid w:val="005E6D45"/>
    <w:rsid w:val="00605F4E"/>
    <w:rsid w:val="0060708D"/>
    <w:rsid w:val="00611768"/>
    <w:rsid w:val="00630D98"/>
    <w:rsid w:val="00651DD4"/>
    <w:rsid w:val="00664AD4"/>
    <w:rsid w:val="00677343"/>
    <w:rsid w:val="00690238"/>
    <w:rsid w:val="006977FB"/>
    <w:rsid w:val="006A0C4D"/>
    <w:rsid w:val="006A46F5"/>
    <w:rsid w:val="006B00BD"/>
    <w:rsid w:val="006C11AF"/>
    <w:rsid w:val="006C512B"/>
    <w:rsid w:val="006D74F6"/>
    <w:rsid w:val="00704795"/>
    <w:rsid w:val="00717FAD"/>
    <w:rsid w:val="0072310C"/>
    <w:rsid w:val="0072421B"/>
    <w:rsid w:val="00727748"/>
    <w:rsid w:val="00736B91"/>
    <w:rsid w:val="00742F4D"/>
    <w:rsid w:val="00745FDD"/>
    <w:rsid w:val="00754820"/>
    <w:rsid w:val="00761485"/>
    <w:rsid w:val="007721AD"/>
    <w:rsid w:val="00772FA7"/>
    <w:rsid w:val="007774B3"/>
    <w:rsid w:val="00785C7D"/>
    <w:rsid w:val="007A042A"/>
    <w:rsid w:val="007C541F"/>
    <w:rsid w:val="007D0E84"/>
    <w:rsid w:val="007E025E"/>
    <w:rsid w:val="007F2AEB"/>
    <w:rsid w:val="00801061"/>
    <w:rsid w:val="00804F51"/>
    <w:rsid w:val="00835CA2"/>
    <w:rsid w:val="008526B6"/>
    <w:rsid w:val="00892354"/>
    <w:rsid w:val="00894EEE"/>
    <w:rsid w:val="008B16DB"/>
    <w:rsid w:val="008B5D4A"/>
    <w:rsid w:val="008C06DC"/>
    <w:rsid w:val="008D61EE"/>
    <w:rsid w:val="008D70D4"/>
    <w:rsid w:val="008E42E1"/>
    <w:rsid w:val="008F0A60"/>
    <w:rsid w:val="009024BA"/>
    <w:rsid w:val="009125F2"/>
    <w:rsid w:val="0092771C"/>
    <w:rsid w:val="00942895"/>
    <w:rsid w:val="009429C1"/>
    <w:rsid w:val="00974780"/>
    <w:rsid w:val="00975942"/>
    <w:rsid w:val="009A17BD"/>
    <w:rsid w:val="009B2DFF"/>
    <w:rsid w:val="009B4B82"/>
    <w:rsid w:val="009C21F1"/>
    <w:rsid w:val="009C5343"/>
    <w:rsid w:val="009C5DBF"/>
    <w:rsid w:val="009D45E3"/>
    <w:rsid w:val="009D6CE5"/>
    <w:rsid w:val="009F590C"/>
    <w:rsid w:val="00A1013B"/>
    <w:rsid w:val="00A2748F"/>
    <w:rsid w:val="00A4685F"/>
    <w:rsid w:val="00A63072"/>
    <w:rsid w:val="00A64949"/>
    <w:rsid w:val="00A84692"/>
    <w:rsid w:val="00A86574"/>
    <w:rsid w:val="00AA28A2"/>
    <w:rsid w:val="00AC0188"/>
    <w:rsid w:val="00AD7433"/>
    <w:rsid w:val="00AE0876"/>
    <w:rsid w:val="00AF28A2"/>
    <w:rsid w:val="00AF40D7"/>
    <w:rsid w:val="00B02988"/>
    <w:rsid w:val="00B14CBC"/>
    <w:rsid w:val="00B23B47"/>
    <w:rsid w:val="00B47208"/>
    <w:rsid w:val="00B57CB0"/>
    <w:rsid w:val="00B62132"/>
    <w:rsid w:val="00B640BF"/>
    <w:rsid w:val="00B73319"/>
    <w:rsid w:val="00B82232"/>
    <w:rsid w:val="00B86F64"/>
    <w:rsid w:val="00BC3E9C"/>
    <w:rsid w:val="00BC574D"/>
    <w:rsid w:val="00BE2D0B"/>
    <w:rsid w:val="00BF4145"/>
    <w:rsid w:val="00C42094"/>
    <w:rsid w:val="00C42605"/>
    <w:rsid w:val="00C5377F"/>
    <w:rsid w:val="00C7715E"/>
    <w:rsid w:val="00C97E04"/>
    <w:rsid w:val="00CA38E8"/>
    <w:rsid w:val="00CB42A7"/>
    <w:rsid w:val="00CC0457"/>
    <w:rsid w:val="00CC04E0"/>
    <w:rsid w:val="00CC38DB"/>
    <w:rsid w:val="00CE1367"/>
    <w:rsid w:val="00CE65B7"/>
    <w:rsid w:val="00D246BB"/>
    <w:rsid w:val="00D35A7D"/>
    <w:rsid w:val="00D429B3"/>
    <w:rsid w:val="00D510D2"/>
    <w:rsid w:val="00D56BE0"/>
    <w:rsid w:val="00D64B49"/>
    <w:rsid w:val="00D66DB6"/>
    <w:rsid w:val="00D90B0B"/>
    <w:rsid w:val="00D950CC"/>
    <w:rsid w:val="00DB0BFA"/>
    <w:rsid w:val="00DC2633"/>
    <w:rsid w:val="00DC6B02"/>
    <w:rsid w:val="00DD2587"/>
    <w:rsid w:val="00DD6669"/>
    <w:rsid w:val="00E001C3"/>
    <w:rsid w:val="00E2377C"/>
    <w:rsid w:val="00E336C2"/>
    <w:rsid w:val="00E34248"/>
    <w:rsid w:val="00E560F8"/>
    <w:rsid w:val="00E56996"/>
    <w:rsid w:val="00E64641"/>
    <w:rsid w:val="00E71092"/>
    <w:rsid w:val="00E719E0"/>
    <w:rsid w:val="00E77106"/>
    <w:rsid w:val="00E9670B"/>
    <w:rsid w:val="00EB7762"/>
    <w:rsid w:val="00EC3C57"/>
    <w:rsid w:val="00EE0DC6"/>
    <w:rsid w:val="00F0513C"/>
    <w:rsid w:val="00F054B8"/>
    <w:rsid w:val="00F063C2"/>
    <w:rsid w:val="00F12314"/>
    <w:rsid w:val="00F26999"/>
    <w:rsid w:val="00F2752D"/>
    <w:rsid w:val="00F4631D"/>
    <w:rsid w:val="00F621F1"/>
    <w:rsid w:val="00F71FE0"/>
    <w:rsid w:val="00F84D31"/>
    <w:rsid w:val="00F87139"/>
    <w:rsid w:val="00F8769E"/>
    <w:rsid w:val="00FA49CD"/>
    <w:rsid w:val="00FB0785"/>
    <w:rsid w:val="00FB616E"/>
    <w:rsid w:val="00FC5FB5"/>
    <w:rsid w:val="00FC6E80"/>
    <w:rsid w:val="00FE341B"/>
    <w:rsid w:val="00FF43E9"/>
    <w:rsid w:val="03B578B5"/>
    <w:rsid w:val="05CC2925"/>
    <w:rsid w:val="0678056C"/>
    <w:rsid w:val="0820246D"/>
    <w:rsid w:val="0A100596"/>
    <w:rsid w:val="0A6B1C62"/>
    <w:rsid w:val="0A7267EA"/>
    <w:rsid w:val="0BE133E6"/>
    <w:rsid w:val="0DC4192A"/>
    <w:rsid w:val="0EC44317"/>
    <w:rsid w:val="0FC84420"/>
    <w:rsid w:val="112D198A"/>
    <w:rsid w:val="12690252"/>
    <w:rsid w:val="126C6503"/>
    <w:rsid w:val="13234D8C"/>
    <w:rsid w:val="132D79A7"/>
    <w:rsid w:val="14044927"/>
    <w:rsid w:val="15160F20"/>
    <w:rsid w:val="169513E3"/>
    <w:rsid w:val="17E91122"/>
    <w:rsid w:val="17EE6F64"/>
    <w:rsid w:val="183668C2"/>
    <w:rsid w:val="1A501D6E"/>
    <w:rsid w:val="1D3F1892"/>
    <w:rsid w:val="205F2772"/>
    <w:rsid w:val="206030B2"/>
    <w:rsid w:val="228B4798"/>
    <w:rsid w:val="22FA0BB3"/>
    <w:rsid w:val="24E61028"/>
    <w:rsid w:val="255225C0"/>
    <w:rsid w:val="255D0B6B"/>
    <w:rsid w:val="25F44171"/>
    <w:rsid w:val="265A58E3"/>
    <w:rsid w:val="273E128C"/>
    <w:rsid w:val="27897563"/>
    <w:rsid w:val="27A26C1B"/>
    <w:rsid w:val="28711B44"/>
    <w:rsid w:val="29BD1E56"/>
    <w:rsid w:val="2A482F73"/>
    <w:rsid w:val="2AB066E1"/>
    <w:rsid w:val="2AC17B02"/>
    <w:rsid w:val="2AE94753"/>
    <w:rsid w:val="2BE661D9"/>
    <w:rsid w:val="2C1C6C5F"/>
    <w:rsid w:val="2CAD5060"/>
    <w:rsid w:val="2CBE4961"/>
    <w:rsid w:val="2CCC2931"/>
    <w:rsid w:val="2DAA5D9C"/>
    <w:rsid w:val="2DEE6692"/>
    <w:rsid w:val="315F30C8"/>
    <w:rsid w:val="326211E0"/>
    <w:rsid w:val="32C66D16"/>
    <w:rsid w:val="34FF2729"/>
    <w:rsid w:val="35F03248"/>
    <w:rsid w:val="36D119BF"/>
    <w:rsid w:val="386C3BA8"/>
    <w:rsid w:val="38C0295D"/>
    <w:rsid w:val="3A137629"/>
    <w:rsid w:val="3A6A3CDC"/>
    <w:rsid w:val="3CAD3C40"/>
    <w:rsid w:val="3CD91278"/>
    <w:rsid w:val="3DCA67EC"/>
    <w:rsid w:val="41077BC4"/>
    <w:rsid w:val="416B4BB9"/>
    <w:rsid w:val="41E10ADE"/>
    <w:rsid w:val="42087968"/>
    <w:rsid w:val="42A71980"/>
    <w:rsid w:val="43671C87"/>
    <w:rsid w:val="447E38F1"/>
    <w:rsid w:val="464A3870"/>
    <w:rsid w:val="46504904"/>
    <w:rsid w:val="46995E71"/>
    <w:rsid w:val="46F3355D"/>
    <w:rsid w:val="48124927"/>
    <w:rsid w:val="48A83500"/>
    <w:rsid w:val="4A3E35C2"/>
    <w:rsid w:val="4B9A7C34"/>
    <w:rsid w:val="4D4F43F2"/>
    <w:rsid w:val="4FD060CA"/>
    <w:rsid w:val="529952C1"/>
    <w:rsid w:val="53913A24"/>
    <w:rsid w:val="5655461E"/>
    <w:rsid w:val="56FA243C"/>
    <w:rsid w:val="572272C5"/>
    <w:rsid w:val="57D83933"/>
    <w:rsid w:val="5B6B03D6"/>
    <w:rsid w:val="5C55294A"/>
    <w:rsid w:val="5C7B355A"/>
    <w:rsid w:val="5D334611"/>
    <w:rsid w:val="5DD631F8"/>
    <w:rsid w:val="5FDB737B"/>
    <w:rsid w:val="60667410"/>
    <w:rsid w:val="61887387"/>
    <w:rsid w:val="61B9405A"/>
    <w:rsid w:val="62A6139C"/>
    <w:rsid w:val="684C0E69"/>
    <w:rsid w:val="68C33B95"/>
    <w:rsid w:val="6A0F5626"/>
    <w:rsid w:val="6AC472B7"/>
    <w:rsid w:val="6BB12F1B"/>
    <w:rsid w:val="6C2F37AC"/>
    <w:rsid w:val="6C5F1470"/>
    <w:rsid w:val="6F0B6421"/>
    <w:rsid w:val="70D82140"/>
    <w:rsid w:val="716B138B"/>
    <w:rsid w:val="717D568B"/>
    <w:rsid w:val="739945E2"/>
    <w:rsid w:val="74D44B64"/>
    <w:rsid w:val="75066A59"/>
    <w:rsid w:val="76DC3C84"/>
    <w:rsid w:val="776668EA"/>
    <w:rsid w:val="78542BE7"/>
    <w:rsid w:val="799A0ACD"/>
    <w:rsid w:val="7AB566E8"/>
    <w:rsid w:val="7AFC4149"/>
    <w:rsid w:val="7B894448"/>
    <w:rsid w:val="7C0C62EA"/>
    <w:rsid w:val="7CA85EE0"/>
    <w:rsid w:val="7F174152"/>
    <w:rsid w:val="7F8E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1"/>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0"/>
    <w:semiHidden/>
    <w:unhideWhenUsed/>
    <w:qFormat/>
    <w:uiPriority w:val="99"/>
    <w:rPr>
      <w:color w:val="605E5C"/>
      <w:shd w:val="clear" w:color="auto" w:fill="E1DFDD"/>
    </w:rPr>
  </w:style>
  <w:style w:type="character" w:customStyle="1" w:styleId="18">
    <w:name w:val="日期 字符"/>
    <w:basedOn w:val="10"/>
    <w:link w:val="3"/>
    <w:semiHidden/>
    <w:qFormat/>
    <w:uiPriority w:val="99"/>
    <w:rPr>
      <w:szCs w:val="24"/>
    </w:rPr>
  </w:style>
  <w:style w:type="character" w:customStyle="1" w:styleId="19">
    <w:name w:val="批注框文本 字符"/>
    <w:basedOn w:val="10"/>
    <w:link w:val="4"/>
    <w:semiHidden/>
    <w:qFormat/>
    <w:uiPriority w:val="99"/>
    <w:rPr>
      <w:kern w:val="2"/>
      <w:sz w:val="18"/>
      <w:szCs w:val="18"/>
    </w:rPr>
  </w:style>
  <w:style w:type="character" w:customStyle="1" w:styleId="20">
    <w:name w:val="批注文字 字符"/>
    <w:basedOn w:val="10"/>
    <w:link w:val="2"/>
    <w:qFormat/>
    <w:uiPriority w:val="99"/>
    <w:rPr>
      <w:rFonts w:asciiTheme="minorHAnsi" w:hAnsiTheme="minorHAnsi" w:eastAsiaTheme="minorEastAsia" w:cstheme="minorBidi"/>
      <w:kern w:val="2"/>
      <w:sz w:val="21"/>
      <w:szCs w:val="24"/>
    </w:rPr>
  </w:style>
  <w:style w:type="character" w:customStyle="1" w:styleId="21">
    <w:name w:val="批注主题 字符"/>
    <w:basedOn w:val="20"/>
    <w:link w:val="7"/>
    <w:semiHidden/>
    <w:qFormat/>
    <w:uiPriority w:val="99"/>
    <w:rPr>
      <w:rFonts w:asciiTheme="minorHAnsi" w:hAnsiTheme="minorHAnsi" w:eastAsiaTheme="minorEastAsia" w:cstheme="minorBidi"/>
      <w:b/>
      <w:bCs/>
      <w:kern w:val="2"/>
      <w:sz w:val="21"/>
      <w:szCs w:val="24"/>
    </w:rPr>
  </w:style>
  <w:style w:type="character" w:customStyle="1" w:styleId="22">
    <w:name w:val="未处理的提及2"/>
    <w:basedOn w:val="10"/>
    <w:semiHidden/>
    <w:unhideWhenUsed/>
    <w:qFormat/>
    <w:uiPriority w:val="99"/>
    <w:rPr>
      <w:color w:val="605E5C"/>
      <w:shd w:val="clear" w:color="auto" w:fill="E1DFDD"/>
    </w:rPr>
  </w:style>
  <w:style w:type="character" w:customStyle="1" w:styleId="23">
    <w:name w:val="未处理的提及3"/>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A37F-7EFA-4AFD-A74C-2DEE1E7354E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4086</Words>
  <Characters>4307</Characters>
  <Lines>32</Lines>
  <Paragraphs>9</Paragraphs>
  <TotalTime>60</TotalTime>
  <ScaleCrop>false</ScaleCrop>
  <LinksUpToDate>false</LinksUpToDate>
  <CharactersWithSpaces>4325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2022-04-29T06:59:00Z</dcterms:created>
  <dc:creator>鲍 童</dc:creator>
  <cp:lastModifiedBy>WPS_1676461634</cp:lastModifiedBy>
  <cp:lastPrinted>2023-08-31T00:44:00Z</cp:lastPrinted>
  <dcterms:modified xsi:type="dcterms:W3CDTF">2023-08-31T02:21:58Z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625FA99A147F4ECAA2C27F9DD64D0A08_13</vt:lpwstr>
  </property>
</Properties>
</file>